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23555FD" w:rsidR="000E1E2B" w:rsidRPr="00121552" w:rsidRDefault="00E45289" w:rsidP="004C0F4F">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 xml:space="preserve">3GPP TSG RAN </w:t>
      </w:r>
      <w:r w:rsidR="0044682A" w:rsidRPr="00121552">
        <w:rPr>
          <w:rFonts w:ascii="Arial" w:hAnsi="Arial" w:cs="Arial"/>
          <w:b/>
          <w:bCs/>
          <w:sz w:val="28"/>
          <w:lang w:eastAsia="zh-CN"/>
        </w:rPr>
        <w:t>WG1</w:t>
      </w:r>
      <w:r w:rsidR="00AC0D23" w:rsidRPr="00121552">
        <w:rPr>
          <w:rFonts w:ascii="Arial" w:hAnsi="Arial" w:cs="Arial"/>
          <w:b/>
          <w:bCs/>
          <w:sz w:val="28"/>
          <w:lang w:eastAsia="zh-CN"/>
        </w:rPr>
        <w:t xml:space="preserve"> </w:t>
      </w:r>
      <w:r w:rsidR="00496355">
        <w:rPr>
          <w:rFonts w:ascii="Arial" w:hAnsi="Arial" w:cs="Arial"/>
          <w:b/>
          <w:bCs/>
          <w:sz w:val="28"/>
          <w:lang w:eastAsia="zh-CN"/>
        </w:rPr>
        <w:t>#10</w:t>
      </w:r>
      <w:r w:rsidR="00496355">
        <w:rPr>
          <w:rFonts w:ascii="Arial" w:hAnsi="Arial" w:cs="Arial" w:hint="eastAsia"/>
          <w:b/>
          <w:bCs/>
          <w:sz w:val="28"/>
          <w:lang w:eastAsia="zh-CN"/>
        </w:rPr>
        <w:t>8</w:t>
      </w:r>
      <w:r w:rsidR="00771EC2" w:rsidRPr="00121552">
        <w:rPr>
          <w:rFonts w:ascii="Arial" w:hAnsi="Arial" w:cs="Arial"/>
          <w:b/>
          <w:bCs/>
          <w:sz w:val="28"/>
          <w:lang w:eastAsia="zh-CN"/>
        </w:rPr>
        <w:t>-e</w:t>
      </w:r>
      <w:r w:rsidR="000E1E2B" w:rsidRPr="00121552">
        <w:rPr>
          <w:rFonts w:ascii="Arial" w:eastAsia="MS Mincho" w:hAnsi="Arial" w:cs="Arial"/>
          <w:b/>
          <w:bCs/>
          <w:sz w:val="28"/>
          <w:lang w:eastAsia="ja-JP"/>
        </w:rPr>
        <w:t xml:space="preserve"> </w:t>
      </w:r>
      <w:r w:rsidR="000E1E2B" w:rsidRPr="00121552">
        <w:rPr>
          <w:rFonts w:ascii="Arial" w:hAnsi="Arial" w:cs="Arial"/>
          <w:b/>
          <w:bCs/>
          <w:sz w:val="28"/>
          <w:lang w:eastAsia="zh-CN"/>
        </w:rPr>
        <w:t xml:space="preserve">  </w:t>
      </w:r>
      <w:r w:rsidR="0044682A" w:rsidRPr="00121552">
        <w:rPr>
          <w:rFonts w:ascii="Arial" w:hAnsi="Arial" w:cs="Arial"/>
          <w:b/>
          <w:bCs/>
          <w:sz w:val="28"/>
          <w:lang w:eastAsia="zh-CN"/>
        </w:rPr>
        <w:t xml:space="preserve">                              </w:t>
      </w:r>
      <w:r w:rsidR="00886C10" w:rsidRPr="00121552">
        <w:rPr>
          <w:rFonts w:ascii="Arial" w:hAnsi="Arial" w:cs="Arial"/>
          <w:b/>
          <w:bCs/>
          <w:sz w:val="28"/>
          <w:lang w:eastAsia="zh-CN"/>
        </w:rPr>
        <w:t xml:space="preserve">            </w:t>
      </w:r>
      <w:r w:rsidR="00771EC2" w:rsidRPr="00121552">
        <w:rPr>
          <w:rFonts w:ascii="Arial" w:hAnsi="Arial" w:cs="Arial"/>
          <w:b/>
          <w:bCs/>
          <w:sz w:val="28"/>
          <w:lang w:eastAsia="zh-CN"/>
        </w:rPr>
        <w:t xml:space="preserve">  </w:t>
      </w:r>
      <w:r w:rsidR="00886C10" w:rsidRPr="00121552">
        <w:rPr>
          <w:rFonts w:ascii="Arial" w:hAnsi="Arial" w:cs="Arial"/>
          <w:b/>
          <w:bCs/>
          <w:sz w:val="28"/>
          <w:lang w:eastAsia="zh-CN"/>
        </w:rPr>
        <w:t xml:space="preserve">    </w:t>
      </w:r>
      <w:r w:rsidR="00CD4FA0" w:rsidRPr="00CD4FA0">
        <w:rPr>
          <w:rFonts w:ascii="Arial" w:hAnsi="Arial" w:cs="Arial"/>
          <w:b/>
          <w:bCs/>
          <w:sz w:val="28"/>
          <w:lang w:eastAsia="zh-CN"/>
        </w:rPr>
        <w:t>R1-2201542</w:t>
      </w:r>
    </w:p>
    <w:p w14:paraId="188D9AA3" w14:textId="77777777" w:rsidR="00496355" w:rsidRPr="009513AC" w:rsidRDefault="00496355" w:rsidP="00496355">
      <w:pPr>
        <w:tabs>
          <w:tab w:val="center" w:pos="4536"/>
          <w:tab w:val="right" w:pos="9072"/>
        </w:tabs>
        <w:rPr>
          <w:rFonts w:ascii="Arial" w:eastAsia="MS Mincho" w:hAnsi="Arial" w:cs="Arial"/>
          <w:b/>
          <w:bCs/>
          <w:sz w:val="28"/>
          <w:lang w:eastAsia="ja-JP"/>
        </w:rPr>
      </w:pPr>
      <w:bookmarkStart w:id="0" w:name="OLE_LINK13"/>
      <w:bookmarkStart w:id="1" w:name="OLE_LINK14"/>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29488A0F"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CD4FA0">
        <w:rPr>
          <w:b/>
        </w:rPr>
        <w:t>2</w:t>
      </w:r>
      <w:r w:rsidR="001362CB">
        <w:rPr>
          <w:b/>
        </w:rPr>
        <w:t>.</w:t>
      </w:r>
      <w:r w:rsidR="00A858D1">
        <w:rPr>
          <w:rFonts w:hint="eastAsia"/>
          <w:b/>
          <w:lang w:eastAsia="zh-CN"/>
        </w:rPr>
        <w:t>2</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1C81B63C" w:rsidR="003C346D" w:rsidRPr="00CF123B" w:rsidRDefault="003C346D" w:rsidP="004C0F4F">
      <w:pPr>
        <w:spacing w:after="60"/>
        <w:ind w:left="1555" w:hanging="1555"/>
        <w:rPr>
          <w:b/>
          <w:lang w:eastAsia="zh-CN"/>
        </w:rPr>
      </w:pPr>
      <w:r w:rsidRPr="00CF123B">
        <w:rPr>
          <w:b/>
        </w:rPr>
        <w:t>Title:</w:t>
      </w:r>
      <w:r w:rsidRPr="00CF123B">
        <w:rPr>
          <w:b/>
        </w:rPr>
        <w:tab/>
      </w:r>
      <w:r w:rsidR="00264D74" w:rsidRPr="00264D74">
        <w:rPr>
          <w:b/>
        </w:rPr>
        <w:t>Remaining issues on the PDCCH monitoring enhancements for 52.6 to 71GHz</w:t>
      </w:r>
    </w:p>
    <w:p w14:paraId="1E2B3E58" w14:textId="77777777" w:rsidR="003C346D" w:rsidRPr="00447E0C" w:rsidRDefault="003C346D" w:rsidP="004C0F4F">
      <w:pPr>
        <w:spacing w:after="60"/>
        <w:ind w:left="1555" w:hanging="1555"/>
        <w:rPr>
          <w:b/>
        </w:rPr>
      </w:pPr>
      <w:r w:rsidRPr="00CF123B">
        <w:rPr>
          <w:b/>
        </w:rPr>
        <w:t xml:space="preserve">Document </w:t>
      </w:r>
      <w:proofErr w:type="gramStart"/>
      <w:r w:rsidRPr="00CF123B">
        <w:rPr>
          <w:b/>
        </w:rPr>
        <w:t>for:</w:t>
      </w:r>
      <w:proofErr w:type="gramEnd"/>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4770ED22" w14:textId="7C1E382A" w:rsidR="005F14B1" w:rsidRDefault="00E23863" w:rsidP="000F7446">
      <w:r w:rsidRPr="00121552">
        <w:rPr>
          <w:lang w:eastAsia="zh-CN"/>
        </w:rPr>
        <w:t>In the last RAN#1 meeting,</w:t>
      </w:r>
      <w:r w:rsidRPr="00121552">
        <w:t xml:space="preserve"> </w:t>
      </w:r>
      <w:r w:rsidR="00264D74" w:rsidRPr="00264D74">
        <w:t>PDCCH monitoring enhancements for 52.6 to 71GHz</w:t>
      </w:r>
      <w:r w:rsidRPr="00121552">
        <w:t xml:space="preserve"> </w:t>
      </w:r>
      <w:r w:rsidR="00AF2180" w:rsidRPr="00121552">
        <w:t>were discussed</w:t>
      </w:r>
      <w:r w:rsidRPr="00121552">
        <w:rPr>
          <w:lang w:eastAsia="zh-CN"/>
        </w:rPr>
        <w:t xml:space="preserve">, </w:t>
      </w:r>
      <w:r w:rsidR="00AF2180" w:rsidRPr="00121552">
        <w:rPr>
          <w:lang w:eastAsia="zh-CN"/>
        </w:rPr>
        <w:t xml:space="preserve">and </w:t>
      </w:r>
      <w:r w:rsidR="005F14B1" w:rsidRPr="00121552">
        <w:rPr>
          <w:lang w:eastAsia="zh-CN"/>
        </w:rPr>
        <w:t xml:space="preserve">the following </w:t>
      </w:r>
      <w:r w:rsidR="005F14B1" w:rsidRPr="00121552">
        <w:rPr>
          <w:rFonts w:hint="eastAsia"/>
          <w:lang w:eastAsia="zh-CN"/>
        </w:rPr>
        <w:t>agreements</w:t>
      </w:r>
      <w:r w:rsidR="00264D74">
        <w:rPr>
          <w:lang w:eastAsia="zh-CN"/>
        </w:rPr>
        <w:t xml:space="preserve"> or conclusions</w:t>
      </w:r>
      <w:r w:rsidR="005F14B1" w:rsidRPr="00121552">
        <w:rPr>
          <w:lang w:eastAsia="zh-CN"/>
        </w:rPr>
        <w:t xml:space="preserve"> </w:t>
      </w:r>
      <w:r w:rsidR="001B1D74" w:rsidRPr="00121552">
        <w:rPr>
          <w:lang w:eastAsia="zh-CN"/>
        </w:rPr>
        <w:t>were</w:t>
      </w:r>
      <w:r w:rsidR="005F14B1" w:rsidRPr="00121552">
        <w:rPr>
          <w:lang w:eastAsia="zh-CN"/>
        </w:rPr>
        <w:t xml:space="preserve"> achieved [</w:t>
      </w:r>
      <w:proofErr w:type="gramStart"/>
      <w:r w:rsidR="00264D74">
        <w:rPr>
          <w:lang w:eastAsia="zh-CN"/>
        </w:rPr>
        <w:t>1</w:t>
      </w:r>
      <w:proofErr w:type="gramEnd"/>
      <w:r w:rsidR="005F14B1" w:rsidRPr="00121552">
        <w:rPr>
          <w:lang w:eastAsia="zh-CN"/>
        </w:rPr>
        <w:t>].</w:t>
      </w:r>
    </w:p>
    <w:tbl>
      <w:tblPr>
        <w:tblStyle w:val="ad"/>
        <w:tblW w:w="0" w:type="auto"/>
        <w:tblLook w:val="04A0" w:firstRow="1" w:lastRow="0" w:firstColumn="1" w:lastColumn="0" w:noHBand="0" w:noVBand="1"/>
      </w:tblPr>
      <w:tblGrid>
        <w:gridCol w:w="9307"/>
      </w:tblGrid>
      <w:tr w:rsidR="005F14B1" w:rsidRPr="00481B79" w14:paraId="77CB6353" w14:textId="77777777" w:rsidTr="00D4138B">
        <w:tc>
          <w:tcPr>
            <w:tcW w:w="9307" w:type="dxa"/>
          </w:tcPr>
          <w:p w14:paraId="1444317B" w14:textId="77777777" w:rsidR="00264D74" w:rsidRPr="00264D74" w:rsidRDefault="00264D74" w:rsidP="00264D74">
            <w:pPr>
              <w:autoSpaceDE/>
              <w:autoSpaceDN/>
              <w:adjustRightInd/>
              <w:snapToGrid/>
              <w:spacing w:after="0"/>
              <w:jc w:val="left"/>
              <w:rPr>
                <w:rFonts w:eastAsia="Batang"/>
                <w:sz w:val="20"/>
                <w:szCs w:val="20"/>
                <w:u w:val="single"/>
                <w:lang w:eastAsia="zh-CN"/>
              </w:rPr>
            </w:pPr>
            <w:r w:rsidRPr="00264D74">
              <w:rPr>
                <w:rFonts w:eastAsia="Batang"/>
                <w:sz w:val="20"/>
                <w:szCs w:val="20"/>
                <w:u w:val="single"/>
                <w:lang w:eastAsia="zh-CN"/>
              </w:rPr>
              <w:t>Conclusion</w:t>
            </w:r>
          </w:p>
          <w:p w14:paraId="172B09C3" w14:textId="74ADD759" w:rsidR="00264D74" w:rsidRDefault="00264D74" w:rsidP="00264D74">
            <w:pPr>
              <w:autoSpaceDE/>
              <w:autoSpaceDN/>
              <w:adjustRightInd/>
              <w:snapToGrid/>
              <w:spacing w:after="0"/>
              <w:jc w:val="left"/>
              <w:rPr>
                <w:rFonts w:eastAsia="Batang"/>
                <w:sz w:val="20"/>
                <w:szCs w:val="20"/>
                <w:lang w:eastAsia="zh-CN"/>
              </w:rPr>
            </w:pPr>
            <w:r w:rsidRPr="00264D74">
              <w:rPr>
                <w:rFonts w:eastAsia="Batang"/>
                <w:sz w:val="20"/>
                <w:szCs w:val="20"/>
                <w:lang w:eastAsia="zh-CN"/>
              </w:rPr>
              <w:t>A duration of more than 3 OFDM symbols for PDCCH with 480/960 kHz SCS is not supported in Rel-17.</w:t>
            </w:r>
          </w:p>
          <w:p w14:paraId="4C2B6D0A" w14:textId="77777777" w:rsidR="00264D74" w:rsidRPr="00264D74" w:rsidRDefault="00264D74" w:rsidP="00264D74">
            <w:pPr>
              <w:autoSpaceDE/>
              <w:autoSpaceDN/>
              <w:adjustRightInd/>
              <w:snapToGrid/>
              <w:spacing w:after="0"/>
              <w:jc w:val="left"/>
              <w:rPr>
                <w:rFonts w:eastAsia="Batang"/>
                <w:sz w:val="20"/>
                <w:szCs w:val="20"/>
                <w:lang w:eastAsia="zh-CN"/>
              </w:rPr>
            </w:pPr>
          </w:p>
          <w:p w14:paraId="69223BA7" w14:textId="77777777" w:rsidR="00264D74" w:rsidRPr="00264D74" w:rsidRDefault="00264D74" w:rsidP="00264D74">
            <w:pPr>
              <w:autoSpaceDE/>
              <w:autoSpaceDN/>
              <w:adjustRightInd/>
              <w:snapToGrid/>
              <w:spacing w:after="0"/>
              <w:jc w:val="left"/>
              <w:rPr>
                <w:rFonts w:ascii="Times" w:eastAsia="Batang" w:hAnsi="Times" w:cs="Times"/>
                <w:sz w:val="20"/>
                <w:szCs w:val="24"/>
              </w:rPr>
            </w:pPr>
            <w:r w:rsidRPr="00264D74">
              <w:rPr>
                <w:rFonts w:ascii="Times" w:eastAsia="Batang" w:hAnsi="Times" w:cs="Times"/>
                <w:sz w:val="20"/>
                <w:szCs w:val="24"/>
                <w:highlight w:val="green"/>
              </w:rPr>
              <w:t>Agreement</w:t>
            </w:r>
          </w:p>
          <w:p w14:paraId="61577040" w14:textId="77777777" w:rsidR="00264D74" w:rsidRPr="00264D74" w:rsidRDefault="00264D74" w:rsidP="00264D74">
            <w:pPr>
              <w:autoSpaceDE/>
              <w:autoSpaceDN/>
              <w:adjustRightInd/>
              <w:snapToGrid/>
              <w:spacing w:after="0"/>
              <w:jc w:val="left"/>
              <w:rPr>
                <w:rFonts w:eastAsia="Batang"/>
                <w:sz w:val="20"/>
                <w:szCs w:val="20"/>
                <w:lang w:val="en-GB"/>
              </w:rPr>
            </w:pPr>
            <w:r w:rsidRPr="00264D74">
              <w:rPr>
                <w:rFonts w:eastAsia="Batang"/>
                <w:sz w:val="20"/>
                <w:szCs w:val="20"/>
                <w:lang w:val="en-GB"/>
              </w:rPr>
              <w:t>For search space set configuration of multi-slot PDCCH monitoring:</w:t>
            </w:r>
          </w:p>
          <w:p w14:paraId="727A2761" w14:textId="77777777" w:rsidR="00264D74" w:rsidRPr="00264D74" w:rsidRDefault="00264D74" w:rsidP="00264D74">
            <w:pPr>
              <w:numPr>
                <w:ilvl w:val="0"/>
                <w:numId w:val="36"/>
              </w:numPr>
              <w:autoSpaceDE/>
              <w:autoSpaceDN/>
              <w:adjustRightInd/>
              <w:snapToGrid/>
              <w:spacing w:after="0" w:line="259" w:lineRule="auto"/>
              <w:jc w:val="left"/>
              <w:rPr>
                <w:rFonts w:eastAsia="Batang"/>
                <w:sz w:val="20"/>
                <w:szCs w:val="20"/>
                <w:lang w:val="en-GB"/>
              </w:rPr>
            </w:pPr>
            <w:r w:rsidRPr="00264D74">
              <w:rPr>
                <w:rFonts w:eastAsia="Batang"/>
                <w:i/>
                <w:iCs/>
                <w:sz w:val="20"/>
                <w:szCs w:val="20"/>
                <w:lang w:val="en-GB" w:eastAsia="zh-CN"/>
              </w:rPr>
              <w:t>monitoringSlotPeriodicityAndOffset</w:t>
            </w:r>
            <w:r w:rsidRPr="00264D74">
              <w:rPr>
                <w:rFonts w:eastAsia="Batang"/>
                <w:sz w:val="20"/>
                <w:szCs w:val="20"/>
                <w:lang w:val="en-GB" w:eastAsia="zh-CN"/>
              </w:rPr>
              <w:t xml:space="preserve"> and</w:t>
            </w:r>
            <w:r w:rsidRPr="00264D74">
              <w:rPr>
                <w:rFonts w:eastAsia="Batang"/>
                <w:i/>
                <w:iCs/>
                <w:sz w:val="20"/>
                <w:szCs w:val="20"/>
                <w:lang w:val="en-GB" w:eastAsia="zh-CN"/>
              </w:rPr>
              <w:t xml:space="preserve"> duration </w:t>
            </w:r>
            <w:r w:rsidRPr="00264D74">
              <w:rPr>
                <w:rFonts w:eastAsia="Batang"/>
                <w:sz w:val="20"/>
                <w:szCs w:val="20"/>
                <w:lang w:val="en-GB"/>
              </w:rPr>
              <w:t>are appended with "-r17", and</w:t>
            </w:r>
          </w:p>
          <w:p w14:paraId="5345B62A" w14:textId="77777777" w:rsidR="00264D74" w:rsidRPr="00264D74" w:rsidRDefault="00264D74" w:rsidP="00264D74">
            <w:pPr>
              <w:numPr>
                <w:ilvl w:val="1"/>
                <w:numId w:val="36"/>
              </w:numPr>
              <w:autoSpaceDE/>
              <w:autoSpaceDN/>
              <w:adjustRightInd/>
              <w:snapToGrid/>
              <w:spacing w:after="0" w:line="259" w:lineRule="auto"/>
              <w:jc w:val="left"/>
              <w:rPr>
                <w:rFonts w:eastAsia="Batang"/>
                <w:sz w:val="20"/>
                <w:szCs w:val="20"/>
                <w:lang w:val="en-GB"/>
              </w:rPr>
            </w:pPr>
            <w:r w:rsidRPr="00264D74">
              <w:rPr>
                <w:rFonts w:eastAsia="Batang"/>
                <w:i/>
                <w:iCs/>
                <w:sz w:val="20"/>
                <w:szCs w:val="20"/>
                <w:lang w:val="en-GB" w:eastAsia="zh-CN"/>
              </w:rPr>
              <w:t xml:space="preserve">For </w:t>
            </w:r>
            <w:r w:rsidRPr="00264D74">
              <w:rPr>
                <w:rFonts w:eastAsia="Batang"/>
                <w:i/>
                <w:iCs/>
                <w:sz w:val="20"/>
                <w:szCs w:val="20"/>
                <w:lang w:val="en-GB"/>
              </w:rPr>
              <w:t>monitoringPeriodicityAndOffset-r17</w:t>
            </w:r>
          </w:p>
          <w:p w14:paraId="346A41E6" w14:textId="77777777" w:rsidR="00264D74" w:rsidRPr="00264D74" w:rsidRDefault="00264D74" w:rsidP="00264D74">
            <w:pPr>
              <w:numPr>
                <w:ilvl w:val="2"/>
                <w:numId w:val="36"/>
              </w:numPr>
              <w:autoSpaceDE/>
              <w:autoSpaceDN/>
              <w:adjustRightInd/>
              <w:snapToGrid/>
              <w:spacing w:after="0" w:line="259" w:lineRule="auto"/>
              <w:jc w:val="left"/>
              <w:rPr>
                <w:rFonts w:eastAsia="Batang"/>
                <w:sz w:val="20"/>
                <w:szCs w:val="20"/>
                <w:lang w:val="en-GB"/>
              </w:rPr>
            </w:pPr>
            <w:r w:rsidRPr="00264D74">
              <w:rPr>
                <w:rFonts w:eastAsia="Batang"/>
                <w:sz w:val="20"/>
                <w:szCs w:val="20"/>
                <w:lang w:val="en-GB"/>
              </w:rPr>
              <w:t>The values represent slots</w:t>
            </w:r>
          </w:p>
          <w:p w14:paraId="6B6EE9D2" w14:textId="77777777" w:rsidR="00264D74" w:rsidRPr="00264D74" w:rsidRDefault="00264D74" w:rsidP="00264D74">
            <w:pPr>
              <w:numPr>
                <w:ilvl w:val="2"/>
                <w:numId w:val="36"/>
              </w:numPr>
              <w:autoSpaceDE/>
              <w:autoSpaceDN/>
              <w:adjustRightInd/>
              <w:snapToGrid/>
              <w:spacing w:after="0" w:line="259" w:lineRule="auto"/>
              <w:jc w:val="left"/>
              <w:rPr>
                <w:rFonts w:eastAsia="Batang"/>
                <w:sz w:val="20"/>
                <w:szCs w:val="20"/>
                <w:lang w:val="en-GB"/>
              </w:rPr>
            </w:pPr>
            <w:r w:rsidRPr="00264D74">
              <w:rPr>
                <w:rFonts w:eastAsia="Batang"/>
                <w:sz w:val="20"/>
                <w:szCs w:val="20"/>
                <w:lang w:val="en-GB"/>
              </w:rPr>
              <w:t xml:space="preserve">Add periodicity values {32,64,128,5120,10240,20480} to the existing values in </w:t>
            </w:r>
            <w:r w:rsidRPr="00264D74">
              <w:rPr>
                <w:rFonts w:eastAsia="Batang"/>
                <w:i/>
                <w:iCs/>
                <w:sz w:val="20"/>
                <w:szCs w:val="20"/>
                <w:lang w:val="en-GB" w:eastAsia="zh-CN"/>
              </w:rPr>
              <w:t>monitoringSlotPeriodicityAndOffset</w:t>
            </w:r>
          </w:p>
          <w:p w14:paraId="190D1241" w14:textId="77777777" w:rsidR="00264D74" w:rsidRPr="00264D74" w:rsidRDefault="00264D74" w:rsidP="00264D74">
            <w:pPr>
              <w:numPr>
                <w:ilvl w:val="3"/>
                <w:numId w:val="36"/>
              </w:numPr>
              <w:autoSpaceDE/>
              <w:autoSpaceDN/>
              <w:adjustRightInd/>
              <w:snapToGrid/>
              <w:spacing w:after="0" w:line="259" w:lineRule="auto"/>
              <w:jc w:val="left"/>
              <w:rPr>
                <w:rFonts w:eastAsia="Batang"/>
                <w:sz w:val="20"/>
                <w:szCs w:val="20"/>
                <w:lang w:val="en-GB"/>
              </w:rPr>
            </w:pPr>
            <w:r w:rsidRPr="00264D74">
              <w:rPr>
                <w:rFonts w:eastAsia="Batang"/>
                <w:sz w:val="20"/>
                <w:szCs w:val="20"/>
                <w:lang w:val="en-GB"/>
              </w:rPr>
              <w:t>Note: Total list of supported periodicity values: {1,2,4,5,8,10,16,20,32,40,64,80,128,160,320,640,1280,2560,5120,10240,20480}</w:t>
            </w:r>
          </w:p>
          <w:p w14:paraId="25820FEC" w14:textId="77777777" w:rsidR="00264D74" w:rsidRPr="00264D74" w:rsidRDefault="00264D74" w:rsidP="00264D74">
            <w:pPr>
              <w:numPr>
                <w:ilvl w:val="2"/>
                <w:numId w:val="36"/>
              </w:numPr>
              <w:autoSpaceDE/>
              <w:autoSpaceDN/>
              <w:adjustRightInd/>
              <w:snapToGrid/>
              <w:spacing w:after="0" w:line="259" w:lineRule="auto"/>
              <w:jc w:val="left"/>
              <w:rPr>
                <w:rFonts w:eastAsia="Batang"/>
                <w:sz w:val="20"/>
                <w:szCs w:val="20"/>
                <w:lang w:val="en-GB"/>
              </w:rPr>
            </w:pPr>
            <w:r w:rsidRPr="00264D74">
              <w:rPr>
                <w:rFonts w:eastAsia="Batang"/>
                <w:sz w:val="20"/>
                <w:szCs w:val="20"/>
                <w:lang w:val="en-GB"/>
              </w:rPr>
              <w:t>For each periodicity value Xp</w:t>
            </w:r>
          </w:p>
          <w:p w14:paraId="09A98F14" w14:textId="77777777" w:rsidR="00264D74" w:rsidRPr="00264D74" w:rsidRDefault="00264D74" w:rsidP="00264D74">
            <w:pPr>
              <w:numPr>
                <w:ilvl w:val="3"/>
                <w:numId w:val="36"/>
              </w:numPr>
              <w:autoSpaceDE/>
              <w:autoSpaceDN/>
              <w:adjustRightInd/>
              <w:snapToGrid/>
              <w:spacing w:after="0" w:line="259" w:lineRule="auto"/>
              <w:jc w:val="left"/>
              <w:rPr>
                <w:rFonts w:eastAsia="Batang"/>
                <w:sz w:val="20"/>
                <w:szCs w:val="20"/>
                <w:lang w:val="en-GB"/>
              </w:rPr>
            </w:pPr>
            <w:r w:rsidRPr="00264D74">
              <w:rPr>
                <w:rFonts w:eastAsia="Batang"/>
                <w:sz w:val="20"/>
                <w:szCs w:val="20"/>
                <w:lang w:val="en-GB"/>
              </w:rPr>
              <w:t>The value range for the offset O is {</w:t>
            </w:r>
            <w:proofErr w:type="gramStart"/>
            <w:r w:rsidRPr="00264D74">
              <w:rPr>
                <w:rFonts w:eastAsia="Batang"/>
                <w:sz w:val="20"/>
                <w:szCs w:val="20"/>
                <w:lang w:val="en-GB"/>
              </w:rPr>
              <w:t>0 ..</w:t>
            </w:r>
            <w:proofErr w:type="gramEnd"/>
            <w:r w:rsidRPr="00264D74">
              <w:rPr>
                <w:rFonts w:eastAsia="Batang"/>
                <w:sz w:val="20"/>
                <w:szCs w:val="20"/>
                <w:lang w:val="en-GB"/>
              </w:rPr>
              <w:t xml:space="preserve"> Xp-1} slots</w:t>
            </w:r>
          </w:p>
          <w:p w14:paraId="48E2AA89" w14:textId="77777777" w:rsidR="00264D74" w:rsidRPr="00264D74" w:rsidRDefault="00264D74" w:rsidP="00264D74">
            <w:pPr>
              <w:numPr>
                <w:ilvl w:val="3"/>
                <w:numId w:val="36"/>
              </w:numPr>
              <w:autoSpaceDE/>
              <w:autoSpaceDN/>
              <w:adjustRightInd/>
              <w:snapToGrid/>
              <w:spacing w:after="0" w:line="259" w:lineRule="auto"/>
              <w:jc w:val="left"/>
              <w:rPr>
                <w:rFonts w:eastAsia="Batang"/>
                <w:sz w:val="20"/>
                <w:szCs w:val="20"/>
                <w:lang w:val="en-GB"/>
              </w:rPr>
            </w:pPr>
            <w:r w:rsidRPr="00264D74">
              <w:rPr>
                <w:rFonts w:eastAsia="Batang"/>
                <w:sz w:val="20"/>
                <w:szCs w:val="20"/>
                <w:lang w:val="en-GB"/>
              </w:rPr>
              <w:t>Note: There may be no need to introduce the term "X</w:t>
            </w:r>
            <w:r w:rsidRPr="00264D74">
              <w:rPr>
                <w:rFonts w:eastAsia="Batang"/>
                <w:sz w:val="20"/>
                <w:szCs w:val="20"/>
                <w:vertAlign w:val="subscript"/>
                <w:lang w:val="en-GB"/>
              </w:rPr>
              <w:t>p</w:t>
            </w:r>
            <w:r w:rsidRPr="00264D74">
              <w:rPr>
                <w:rFonts w:eastAsia="Batang"/>
                <w:sz w:val="20"/>
                <w:szCs w:val="20"/>
                <w:lang w:val="en-GB"/>
              </w:rPr>
              <w:t>" in the specifications</w:t>
            </w:r>
          </w:p>
          <w:p w14:paraId="3AB5336B" w14:textId="77777777" w:rsidR="00264D74" w:rsidRPr="00264D74" w:rsidRDefault="00264D74" w:rsidP="00264D74">
            <w:pPr>
              <w:numPr>
                <w:ilvl w:val="2"/>
                <w:numId w:val="36"/>
              </w:numPr>
              <w:autoSpaceDE/>
              <w:autoSpaceDN/>
              <w:adjustRightInd/>
              <w:snapToGrid/>
              <w:spacing w:after="0" w:line="259" w:lineRule="auto"/>
              <w:jc w:val="left"/>
              <w:rPr>
                <w:rFonts w:eastAsia="Batang"/>
                <w:sz w:val="20"/>
                <w:szCs w:val="20"/>
                <w:lang w:val="en-GB"/>
              </w:rPr>
            </w:pPr>
            <w:r w:rsidRPr="00264D74">
              <w:rPr>
                <w:rFonts w:eastAsia="Batang"/>
                <w:sz w:val="20"/>
                <w:szCs w:val="20"/>
                <w:lang w:val="en-GB"/>
              </w:rPr>
              <w:t>The configured periodicity at least for Group (1) SSs is restricted to be an integer multiple of Xs slots</w:t>
            </w:r>
          </w:p>
          <w:p w14:paraId="54826E0E" w14:textId="77777777" w:rsidR="00264D74" w:rsidRPr="00264D74" w:rsidRDefault="00264D74" w:rsidP="00264D74">
            <w:pPr>
              <w:numPr>
                <w:ilvl w:val="2"/>
                <w:numId w:val="36"/>
              </w:numPr>
              <w:autoSpaceDE/>
              <w:autoSpaceDN/>
              <w:adjustRightInd/>
              <w:snapToGrid/>
              <w:spacing w:after="0" w:line="259" w:lineRule="auto"/>
              <w:jc w:val="left"/>
              <w:rPr>
                <w:rFonts w:eastAsia="Batang"/>
                <w:sz w:val="20"/>
                <w:szCs w:val="20"/>
                <w:lang w:val="en-GB"/>
              </w:rPr>
            </w:pPr>
            <w:r w:rsidRPr="00264D74">
              <w:rPr>
                <w:rFonts w:eastAsia="Batang"/>
                <w:sz w:val="20"/>
                <w:szCs w:val="20"/>
                <w:lang w:val="en-GB"/>
              </w:rPr>
              <w:t>FFS: details of offset</w:t>
            </w:r>
          </w:p>
          <w:p w14:paraId="2AC4F54A" w14:textId="77777777" w:rsidR="00264D74" w:rsidRPr="00264D74" w:rsidRDefault="00264D74" w:rsidP="00264D74">
            <w:pPr>
              <w:numPr>
                <w:ilvl w:val="1"/>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 xml:space="preserve">For </w:t>
            </w:r>
            <w:r w:rsidRPr="00264D74">
              <w:rPr>
                <w:rFonts w:eastAsia="Batang"/>
                <w:i/>
                <w:iCs/>
                <w:color w:val="000000"/>
                <w:sz w:val="20"/>
                <w:szCs w:val="20"/>
                <w:lang w:val="en-GB"/>
              </w:rPr>
              <w:t>duration-r17</w:t>
            </w:r>
          </w:p>
          <w:p w14:paraId="6102E86E" w14:textId="77777777" w:rsidR="00264D74" w:rsidRPr="00264D74" w:rsidRDefault="00264D74"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The values represent slots</w:t>
            </w:r>
          </w:p>
          <w:p w14:paraId="479BA7EA" w14:textId="77777777" w:rsidR="00264D74" w:rsidRPr="00264D74" w:rsidRDefault="00264D74"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The value range is { 8, 12, …, 20476}</w:t>
            </w:r>
          </w:p>
          <w:p w14:paraId="3985A1B0" w14:textId="77777777" w:rsidR="00264D74" w:rsidRPr="00264D74" w:rsidRDefault="00264D74"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The configured duration is restricted to be an integer multiple of Xs slots</w:t>
            </w:r>
            <w:r w:rsidRPr="00264D74">
              <w:rPr>
                <w:rFonts w:eastAsia="Batang"/>
                <w:sz w:val="20"/>
                <w:szCs w:val="20"/>
                <w:lang w:val="en-GB"/>
              </w:rPr>
              <w:t xml:space="preserve"> at least for Group (1) SSs</w:t>
            </w:r>
          </w:p>
          <w:p w14:paraId="5698A312" w14:textId="77777777" w:rsidR="00264D74" w:rsidRPr="00264D74" w:rsidRDefault="00264D74"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sz w:val="20"/>
                <w:szCs w:val="20"/>
                <w:lang w:val="en-GB"/>
              </w:rPr>
              <w:t xml:space="preserve">FFS: need to revise the definition of </w:t>
            </w:r>
            <w:r w:rsidRPr="00264D74">
              <w:rPr>
                <w:rFonts w:eastAsia="Batang"/>
                <w:i/>
                <w:sz w:val="20"/>
                <w:szCs w:val="20"/>
                <w:lang w:val="en-GB"/>
              </w:rPr>
              <w:t>duration</w:t>
            </w:r>
          </w:p>
          <w:p w14:paraId="38B4C3FA" w14:textId="77777777" w:rsidR="00264D74" w:rsidRPr="00264D74" w:rsidRDefault="00264D74" w:rsidP="00264D74">
            <w:pPr>
              <w:numPr>
                <w:ilvl w:val="0"/>
                <w:numId w:val="36"/>
              </w:numPr>
              <w:autoSpaceDE/>
              <w:autoSpaceDN/>
              <w:adjustRightInd/>
              <w:snapToGrid/>
              <w:spacing w:after="0" w:line="259" w:lineRule="auto"/>
              <w:jc w:val="left"/>
              <w:rPr>
                <w:rFonts w:eastAsia="Batang"/>
                <w:sz w:val="20"/>
                <w:szCs w:val="20"/>
                <w:lang w:val="en-GB"/>
              </w:rPr>
            </w:pPr>
            <w:r w:rsidRPr="00264D74">
              <w:rPr>
                <w:rFonts w:eastAsia="Batang"/>
                <w:i/>
                <w:iCs/>
                <w:sz w:val="20"/>
                <w:szCs w:val="20"/>
                <w:lang w:val="en-GB"/>
              </w:rPr>
              <w:t xml:space="preserve">monitoringSymbolsWithinSlot </w:t>
            </w:r>
            <w:r w:rsidRPr="00264D74">
              <w:rPr>
                <w:rFonts w:eastAsia="Batang"/>
                <w:sz w:val="20"/>
                <w:szCs w:val="20"/>
                <w:lang w:val="en-GB"/>
              </w:rPr>
              <w:t>applies to each slot in a slot group configured for multi-slot PDCCH monitoring</w:t>
            </w:r>
          </w:p>
          <w:p w14:paraId="09CF30E1" w14:textId="77777777" w:rsidR="00264D74" w:rsidRPr="00264D74" w:rsidRDefault="00264D74" w:rsidP="00264D74">
            <w:pPr>
              <w:numPr>
                <w:ilvl w:val="1"/>
                <w:numId w:val="36"/>
              </w:numPr>
              <w:autoSpaceDE/>
              <w:autoSpaceDN/>
              <w:adjustRightInd/>
              <w:snapToGrid/>
              <w:spacing w:after="0" w:line="259" w:lineRule="auto"/>
              <w:jc w:val="left"/>
              <w:rPr>
                <w:rFonts w:eastAsia="Batang"/>
                <w:sz w:val="20"/>
                <w:szCs w:val="20"/>
                <w:lang w:val="en-GB"/>
              </w:rPr>
            </w:pPr>
            <w:r w:rsidRPr="00264D74">
              <w:rPr>
                <w:rFonts w:eastAsia="Batang"/>
                <w:sz w:val="20"/>
                <w:szCs w:val="20"/>
                <w:lang w:val="en-GB"/>
              </w:rPr>
              <w:t xml:space="preserve">Note: This parameter </w:t>
            </w:r>
            <w:proofErr w:type="gramStart"/>
            <w:r w:rsidRPr="00264D74">
              <w:rPr>
                <w:rFonts w:eastAsia="Batang"/>
                <w:sz w:val="20"/>
                <w:szCs w:val="20"/>
                <w:lang w:val="en-GB"/>
              </w:rPr>
              <w:t>can be directly re-used</w:t>
            </w:r>
            <w:proofErr w:type="gramEnd"/>
            <w:r w:rsidRPr="00264D74">
              <w:rPr>
                <w:rFonts w:eastAsia="Batang"/>
                <w:sz w:val="20"/>
                <w:szCs w:val="20"/>
                <w:lang w:val="en-GB"/>
              </w:rPr>
              <w:t xml:space="preserve"> from earlier releases.</w:t>
            </w:r>
          </w:p>
          <w:p w14:paraId="6C92E028" w14:textId="77777777" w:rsidR="00264D74" w:rsidRPr="00264D74" w:rsidRDefault="00264D74" w:rsidP="00264D74">
            <w:pPr>
              <w:numPr>
                <w:ilvl w:val="0"/>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 xml:space="preserve">Introduce new parameter </w:t>
            </w:r>
            <w:r w:rsidRPr="00264D74">
              <w:rPr>
                <w:rFonts w:eastAsia="Batang"/>
                <w:i/>
                <w:iCs/>
                <w:color w:val="000000"/>
                <w:sz w:val="20"/>
                <w:szCs w:val="20"/>
                <w:lang w:val="en-GB"/>
              </w:rPr>
              <w:t>monitoringSlotsWithinSlotGroup-r17</w:t>
            </w:r>
          </w:p>
          <w:p w14:paraId="59AE561E" w14:textId="77777777" w:rsidR="00264D74" w:rsidRPr="00264D74" w:rsidRDefault="00264D74" w:rsidP="00264D74">
            <w:pPr>
              <w:numPr>
                <w:ilvl w:val="1"/>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highlight w:val="darkYellow"/>
                <w:lang w:val="en-GB"/>
              </w:rPr>
              <w:t>Working assumption</w:t>
            </w:r>
            <w:r w:rsidRPr="00264D74">
              <w:rPr>
                <w:rFonts w:eastAsia="Batang"/>
                <w:color w:val="000000"/>
                <w:sz w:val="20"/>
                <w:szCs w:val="20"/>
                <w:lang w:val="en-GB"/>
              </w:rPr>
              <w:t>:</w:t>
            </w:r>
          </w:p>
          <w:p w14:paraId="102A92D8" w14:textId="77777777" w:rsidR="00264D74" w:rsidRPr="00264D74" w:rsidRDefault="00264D74"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The size is 8 bits</w:t>
            </w:r>
          </w:p>
          <w:p w14:paraId="4C50290E" w14:textId="77777777" w:rsidR="00264D74" w:rsidRPr="00264D74" w:rsidRDefault="00264D74"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 xml:space="preserve">Each bit in </w:t>
            </w:r>
            <w:r w:rsidRPr="00264D74">
              <w:rPr>
                <w:rFonts w:eastAsia="Batang"/>
                <w:i/>
                <w:iCs/>
                <w:color w:val="000000"/>
                <w:sz w:val="20"/>
                <w:szCs w:val="20"/>
                <w:lang w:val="en-GB"/>
              </w:rPr>
              <w:t>monitoringSlotsWithinSlotGroup-r17</w:t>
            </w:r>
            <w:r w:rsidRPr="00264D74">
              <w:rPr>
                <w:rFonts w:eastAsia="Batang"/>
                <w:color w:val="000000"/>
                <w:sz w:val="20"/>
                <w:szCs w:val="20"/>
                <w:lang w:val="en-GB"/>
              </w:rPr>
              <w:t xml:space="preserve"> represents a slot in a slot group</w:t>
            </w:r>
          </w:p>
          <w:p w14:paraId="3A43EDF4" w14:textId="77777777" w:rsidR="00264D74" w:rsidRPr="00264D74" w:rsidRDefault="00264D74"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A slot in the slot group is configured for multi-slot PDCCH monitoring if the corresponding bit in the slot group is set to '1'</w:t>
            </w:r>
          </w:p>
          <w:p w14:paraId="5B0C8ABF" w14:textId="77777777" w:rsidR="00264D74" w:rsidRPr="00264D74" w:rsidRDefault="00264D74" w:rsidP="00264D74">
            <w:pPr>
              <w:numPr>
                <w:ilvl w:val="3"/>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 xml:space="preserve">Note: Further configuration of the monitoring symbols in such a slot is done by </w:t>
            </w:r>
            <w:r w:rsidRPr="00264D74">
              <w:rPr>
                <w:rFonts w:eastAsia="Batang"/>
                <w:i/>
                <w:iCs/>
                <w:color w:val="000000"/>
                <w:sz w:val="20"/>
                <w:szCs w:val="20"/>
                <w:lang w:val="en-GB"/>
              </w:rPr>
              <w:t>monitoringSymbolsWithinSlot</w:t>
            </w:r>
          </w:p>
          <w:p w14:paraId="0B33AAD0" w14:textId="77777777" w:rsidR="00264D74" w:rsidRPr="00264D74" w:rsidRDefault="00264D74" w:rsidP="00264D74">
            <w:pPr>
              <w:numPr>
                <w:ilvl w:val="2"/>
                <w:numId w:val="36"/>
              </w:numPr>
              <w:autoSpaceDE/>
              <w:autoSpaceDN/>
              <w:adjustRightInd/>
              <w:snapToGrid/>
              <w:spacing w:after="0" w:line="259" w:lineRule="auto"/>
              <w:jc w:val="left"/>
              <w:rPr>
                <w:rFonts w:ascii="Times" w:eastAsia="Batang" w:hAnsi="Times"/>
                <w:color w:val="000000"/>
                <w:sz w:val="20"/>
                <w:szCs w:val="24"/>
                <w:lang w:val="en-GB"/>
              </w:rPr>
            </w:pPr>
            <w:r w:rsidRPr="00264D74">
              <w:rPr>
                <w:rFonts w:ascii="Times" w:eastAsia="Batang" w:hAnsi="Times"/>
                <w:color w:val="000000"/>
                <w:sz w:val="20"/>
                <w:szCs w:val="24"/>
                <w:lang w:val="en-GB"/>
              </w:rPr>
              <w:t>The</w:t>
            </w:r>
            <w:r w:rsidRPr="00264D74">
              <w:rPr>
                <w:rFonts w:ascii="Times" w:eastAsia="Batang" w:hAnsi="Times" w:hint="eastAsia"/>
                <w:color w:val="000000"/>
                <w:sz w:val="20"/>
                <w:szCs w:val="24"/>
                <w:lang w:val="en-GB"/>
              </w:rPr>
              <w:t xml:space="preserve"> </w:t>
            </w:r>
            <w:r w:rsidRPr="00264D74">
              <w:rPr>
                <w:rFonts w:ascii="Times" w:eastAsia="Batang" w:hAnsi="Times"/>
                <w:color w:val="000000"/>
                <w:sz w:val="20"/>
                <w:szCs w:val="24"/>
                <w:lang w:val="en-GB"/>
              </w:rPr>
              <w:t>slots indicated in the bitmap should be consecutive</w:t>
            </w:r>
            <w:r w:rsidRPr="00264D74">
              <w:rPr>
                <w:rFonts w:ascii="Times" w:eastAsia="Batang" w:hAnsi="Times"/>
                <w:sz w:val="20"/>
                <w:szCs w:val="24"/>
                <w:lang w:val="en-GB"/>
              </w:rPr>
              <w:t xml:space="preserve"> at least for Group (1) SSs</w:t>
            </w:r>
          </w:p>
          <w:p w14:paraId="582CB6D7" w14:textId="77777777" w:rsidR="00264D74" w:rsidRPr="00264D74" w:rsidRDefault="00264D74" w:rsidP="00264D74">
            <w:pPr>
              <w:autoSpaceDE/>
              <w:autoSpaceDN/>
              <w:adjustRightInd/>
              <w:snapToGrid/>
              <w:spacing w:after="0"/>
              <w:jc w:val="left"/>
              <w:rPr>
                <w:rFonts w:eastAsia="Batang"/>
                <w:bCs/>
                <w:sz w:val="20"/>
                <w:szCs w:val="24"/>
                <w:u w:val="single"/>
                <w:lang w:eastAsia="x-none"/>
              </w:rPr>
            </w:pPr>
            <w:r w:rsidRPr="00264D74">
              <w:rPr>
                <w:rFonts w:eastAsia="Batang"/>
                <w:bCs/>
                <w:sz w:val="20"/>
                <w:szCs w:val="24"/>
                <w:u w:val="single"/>
                <w:lang w:eastAsia="x-none"/>
              </w:rPr>
              <w:t>Conclusion</w:t>
            </w:r>
          </w:p>
          <w:p w14:paraId="466F48AC" w14:textId="77777777" w:rsidR="00264D74" w:rsidRPr="00264D74" w:rsidRDefault="00264D74" w:rsidP="00264D74">
            <w:pPr>
              <w:autoSpaceDE/>
              <w:autoSpaceDN/>
              <w:adjustRightInd/>
              <w:snapToGrid/>
              <w:spacing w:after="0"/>
              <w:jc w:val="left"/>
              <w:rPr>
                <w:rFonts w:eastAsia="Batang"/>
                <w:sz w:val="20"/>
                <w:szCs w:val="24"/>
                <w:lang w:eastAsia="x-none"/>
              </w:rPr>
            </w:pPr>
            <w:r w:rsidRPr="00264D74">
              <w:rPr>
                <w:rFonts w:eastAsia="Batang"/>
                <w:sz w:val="20"/>
                <w:szCs w:val="24"/>
                <w:lang w:val="en-GB"/>
              </w:rPr>
              <w:t xml:space="preserve">Keep </w:t>
            </w:r>
            <w:r w:rsidRPr="00264D74">
              <w:rPr>
                <w:rFonts w:eastAsia="Batang"/>
                <w:i/>
                <w:iCs/>
                <w:sz w:val="20"/>
                <w:szCs w:val="24"/>
                <w:lang w:val="en-GB" w:eastAsia="zh-CN"/>
              </w:rPr>
              <w:t>r17monitoringcapability</w:t>
            </w:r>
            <w:r w:rsidRPr="00264D74">
              <w:rPr>
                <w:rFonts w:eastAsia="Batang"/>
                <w:sz w:val="20"/>
                <w:szCs w:val="24"/>
                <w:lang w:val="en-GB" w:eastAsia="zh-CN"/>
              </w:rPr>
              <w:t xml:space="preserve"> in 38.213, and work on the potential RAN1 spec impact at RAN1#108e.</w:t>
            </w:r>
          </w:p>
          <w:p w14:paraId="3643BDE9" w14:textId="77777777" w:rsidR="00264D74" w:rsidRPr="00264D74" w:rsidRDefault="00264D74" w:rsidP="00264D74">
            <w:pPr>
              <w:autoSpaceDE/>
              <w:autoSpaceDN/>
              <w:adjustRightInd/>
              <w:snapToGrid/>
              <w:spacing w:after="0"/>
              <w:jc w:val="left"/>
              <w:rPr>
                <w:rFonts w:ascii="Times" w:eastAsia="Batang" w:hAnsi="Times"/>
                <w:sz w:val="20"/>
                <w:szCs w:val="24"/>
                <w:lang w:eastAsia="x-none"/>
              </w:rPr>
            </w:pPr>
          </w:p>
          <w:p w14:paraId="5FD95BCD" w14:textId="77777777" w:rsidR="00264D74" w:rsidRPr="00264D74" w:rsidRDefault="00264D74" w:rsidP="00264D74">
            <w:pPr>
              <w:autoSpaceDE/>
              <w:autoSpaceDN/>
              <w:adjustRightInd/>
              <w:snapToGrid/>
              <w:spacing w:after="0"/>
              <w:jc w:val="left"/>
              <w:rPr>
                <w:rFonts w:ascii="Times" w:eastAsia="Batang" w:hAnsi="Times"/>
                <w:sz w:val="20"/>
                <w:szCs w:val="24"/>
                <w:lang w:eastAsia="x-none"/>
              </w:rPr>
            </w:pPr>
          </w:p>
          <w:p w14:paraId="0FFA710A" w14:textId="77777777" w:rsidR="00264D74" w:rsidRPr="00264D74" w:rsidRDefault="00264D74" w:rsidP="00264D74">
            <w:pPr>
              <w:autoSpaceDE/>
              <w:autoSpaceDN/>
              <w:adjustRightInd/>
              <w:snapToGrid/>
              <w:spacing w:after="0"/>
              <w:jc w:val="left"/>
              <w:rPr>
                <w:rFonts w:ascii="Times" w:eastAsia="Batang" w:hAnsi="Times"/>
                <w:bCs/>
                <w:sz w:val="20"/>
                <w:szCs w:val="24"/>
                <w:lang w:val="en-GB"/>
              </w:rPr>
            </w:pPr>
            <w:r w:rsidRPr="00264D74">
              <w:rPr>
                <w:rFonts w:ascii="Times" w:eastAsia="Batang" w:hAnsi="Times"/>
                <w:bCs/>
                <w:sz w:val="20"/>
                <w:szCs w:val="24"/>
                <w:highlight w:val="green"/>
                <w:lang w:val="en-GB"/>
              </w:rPr>
              <w:lastRenderedPageBreak/>
              <w:t>Agreement</w:t>
            </w:r>
          </w:p>
          <w:p w14:paraId="15CF4F2C" w14:textId="77777777" w:rsidR="00264D74" w:rsidRPr="00264D74" w:rsidRDefault="00264D74" w:rsidP="00264D74">
            <w:pPr>
              <w:autoSpaceDE/>
              <w:autoSpaceDN/>
              <w:adjustRightInd/>
              <w:snapToGrid/>
              <w:spacing w:after="0"/>
              <w:jc w:val="left"/>
              <w:rPr>
                <w:rFonts w:ascii="Times" w:eastAsia="Batang" w:hAnsi="Times"/>
                <w:sz w:val="20"/>
                <w:szCs w:val="24"/>
                <w:lang w:eastAsia="x-none"/>
              </w:rPr>
            </w:pPr>
            <w:r w:rsidRPr="00264D74">
              <w:rPr>
                <w:rFonts w:ascii="Times" w:eastAsia="Batang" w:hAnsi="Times"/>
                <w:sz w:val="20"/>
                <w:szCs w:val="24"/>
                <w:lang w:eastAsia="x-none"/>
              </w:rPr>
              <w:t>Clarify earlier agreement as follows:</w:t>
            </w:r>
          </w:p>
          <w:p w14:paraId="4D1D09D9" w14:textId="77777777" w:rsidR="00264D74" w:rsidRPr="00264D74" w:rsidRDefault="00264D74" w:rsidP="00264D74">
            <w:pPr>
              <w:numPr>
                <w:ilvl w:val="0"/>
                <w:numId w:val="37"/>
              </w:numPr>
              <w:overflowPunct w:val="0"/>
              <w:autoSpaceDE/>
              <w:autoSpaceDN/>
              <w:adjustRightInd/>
              <w:snapToGrid/>
              <w:spacing w:after="0" w:line="252" w:lineRule="auto"/>
              <w:jc w:val="left"/>
              <w:rPr>
                <w:rFonts w:ascii="Times" w:eastAsia="Batang" w:hAnsi="Times"/>
                <w:sz w:val="20"/>
                <w:szCs w:val="24"/>
                <w:lang w:eastAsia="x-none"/>
              </w:rPr>
            </w:pPr>
            <w:r w:rsidRPr="00264D74">
              <w:rPr>
                <w:rFonts w:ascii="Times" w:eastAsia="Batang" w:hAnsi="Times"/>
                <w:sz w:val="20"/>
                <w:szCs w:val="24"/>
                <w:lang w:eastAsia="x-none"/>
              </w:rPr>
              <w:t>A UE capable of multi-slot monitoring mandatorily supports monitoring Group (2) SSs according to FG 3-1 within each of the Xs slots of a slot-group, such that:</w:t>
            </w:r>
          </w:p>
          <w:p w14:paraId="6E0FB2E1" w14:textId="77777777" w:rsidR="00264D74" w:rsidRPr="00264D74" w:rsidRDefault="00264D74" w:rsidP="00264D74">
            <w:pPr>
              <w:numPr>
                <w:ilvl w:val="1"/>
                <w:numId w:val="37"/>
              </w:numPr>
              <w:overflowPunct w:val="0"/>
              <w:autoSpaceDE/>
              <w:autoSpaceDN/>
              <w:adjustRightInd/>
              <w:snapToGrid/>
              <w:spacing w:after="0" w:line="252" w:lineRule="auto"/>
              <w:jc w:val="left"/>
              <w:rPr>
                <w:rFonts w:ascii="Times" w:eastAsia="Batang" w:hAnsi="Times"/>
                <w:sz w:val="20"/>
                <w:szCs w:val="24"/>
                <w:lang w:eastAsia="x-none"/>
              </w:rPr>
            </w:pPr>
            <w:proofErr w:type="gramStart"/>
            <w:r w:rsidRPr="00264D74">
              <w:rPr>
                <w:rFonts w:ascii="Times" w:eastAsia="Batang" w:hAnsi="Times"/>
                <w:sz w:val="20"/>
                <w:szCs w:val="24"/>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roofErr w:type="gramEnd"/>
          </w:p>
          <w:p w14:paraId="6B4E54E7" w14:textId="77777777" w:rsidR="00264D74" w:rsidRPr="00264D74" w:rsidRDefault="00264D74" w:rsidP="00264D74">
            <w:pPr>
              <w:numPr>
                <w:ilvl w:val="0"/>
                <w:numId w:val="37"/>
              </w:numPr>
              <w:overflowPunct w:val="0"/>
              <w:autoSpaceDE/>
              <w:autoSpaceDN/>
              <w:adjustRightInd/>
              <w:snapToGrid/>
              <w:spacing w:after="0" w:line="252" w:lineRule="auto"/>
              <w:jc w:val="left"/>
              <w:rPr>
                <w:rFonts w:ascii="Times" w:eastAsia="Batang" w:hAnsi="Times"/>
                <w:sz w:val="20"/>
                <w:szCs w:val="24"/>
                <w:lang w:eastAsia="x-none"/>
              </w:rPr>
            </w:pPr>
            <w:r w:rsidRPr="00264D74">
              <w:rPr>
                <w:rFonts w:ascii="Times" w:eastAsia="Batang" w:hAnsi="Times"/>
                <w:sz w:val="20"/>
                <w:szCs w:val="24"/>
                <w:lang w:eastAsia="x-none"/>
              </w:rPr>
              <w:t>Continue discussion on whether or not introducing other limitation for Group (2) SSs in RAN1#108-e.</w:t>
            </w:r>
          </w:p>
          <w:p w14:paraId="371C02CD" w14:textId="77777777" w:rsidR="00264D74" w:rsidRPr="00264D74" w:rsidRDefault="00264D74" w:rsidP="00264D74">
            <w:pPr>
              <w:autoSpaceDE/>
              <w:autoSpaceDN/>
              <w:adjustRightInd/>
              <w:snapToGrid/>
              <w:spacing w:after="0"/>
              <w:jc w:val="left"/>
              <w:rPr>
                <w:rFonts w:ascii="Times" w:eastAsia="Batang" w:hAnsi="Times"/>
                <w:bCs/>
                <w:sz w:val="20"/>
                <w:szCs w:val="24"/>
                <w:lang w:eastAsia="x-none"/>
              </w:rPr>
            </w:pPr>
          </w:p>
          <w:p w14:paraId="48A44711" w14:textId="77777777" w:rsidR="00264D74" w:rsidRPr="00264D74" w:rsidRDefault="00264D74" w:rsidP="00264D74">
            <w:pPr>
              <w:autoSpaceDE/>
              <w:autoSpaceDN/>
              <w:adjustRightInd/>
              <w:snapToGrid/>
              <w:spacing w:after="0"/>
              <w:jc w:val="left"/>
              <w:rPr>
                <w:rFonts w:ascii="Times" w:eastAsia="Batang" w:hAnsi="Times"/>
                <w:bCs/>
                <w:sz w:val="20"/>
                <w:szCs w:val="24"/>
                <w:u w:val="single"/>
                <w:lang w:eastAsia="x-none"/>
              </w:rPr>
            </w:pPr>
            <w:r w:rsidRPr="00264D74">
              <w:rPr>
                <w:rFonts w:ascii="Times" w:eastAsia="Batang" w:hAnsi="Times"/>
                <w:bCs/>
                <w:sz w:val="20"/>
                <w:szCs w:val="24"/>
                <w:u w:val="single"/>
                <w:lang w:eastAsia="x-none"/>
              </w:rPr>
              <w:t>Conclusion</w:t>
            </w:r>
          </w:p>
          <w:p w14:paraId="614733C9" w14:textId="77777777" w:rsidR="00264D74" w:rsidRPr="00264D74" w:rsidRDefault="00264D74" w:rsidP="00264D74">
            <w:pPr>
              <w:autoSpaceDE/>
              <w:autoSpaceDN/>
              <w:adjustRightInd/>
              <w:snapToGrid/>
              <w:spacing w:after="0"/>
              <w:jc w:val="left"/>
              <w:rPr>
                <w:rFonts w:ascii="Times" w:eastAsia="Batang" w:hAnsi="Times"/>
                <w:sz w:val="20"/>
                <w:szCs w:val="24"/>
                <w:lang w:eastAsia="x-none"/>
              </w:rPr>
            </w:pPr>
            <w:r w:rsidRPr="00264D74">
              <w:rPr>
                <w:rFonts w:ascii="Times" w:eastAsia="Batang" w:hAnsi="Times"/>
                <w:sz w:val="20"/>
                <w:szCs w:val="24"/>
                <w:lang w:eastAsia="x-none"/>
              </w:rPr>
              <w:t>The SSSG switching timer is in units of slots.</w:t>
            </w:r>
          </w:p>
          <w:p w14:paraId="039A9358" w14:textId="77777777" w:rsidR="00264D74" w:rsidRPr="00264D74" w:rsidRDefault="00264D74" w:rsidP="00264D74">
            <w:pPr>
              <w:autoSpaceDE/>
              <w:autoSpaceDN/>
              <w:adjustRightInd/>
              <w:snapToGrid/>
              <w:spacing w:after="0"/>
              <w:jc w:val="left"/>
              <w:rPr>
                <w:rFonts w:ascii="Times" w:eastAsia="Batang" w:hAnsi="Times"/>
                <w:bCs/>
                <w:sz w:val="20"/>
                <w:szCs w:val="24"/>
                <w:lang w:eastAsia="x-none"/>
              </w:rPr>
            </w:pPr>
          </w:p>
          <w:p w14:paraId="5C134AF8" w14:textId="77777777" w:rsidR="00264D74" w:rsidRPr="00264D74" w:rsidRDefault="00264D74" w:rsidP="00264D74">
            <w:pPr>
              <w:autoSpaceDE/>
              <w:autoSpaceDN/>
              <w:adjustRightInd/>
              <w:snapToGrid/>
              <w:spacing w:after="0"/>
              <w:jc w:val="left"/>
              <w:rPr>
                <w:rFonts w:ascii="Times" w:eastAsia="Batang" w:hAnsi="Times"/>
                <w:bCs/>
                <w:sz w:val="20"/>
                <w:szCs w:val="24"/>
                <w:u w:val="single"/>
                <w:lang w:eastAsia="x-none"/>
              </w:rPr>
            </w:pPr>
            <w:r w:rsidRPr="00264D74">
              <w:rPr>
                <w:rFonts w:ascii="Times" w:eastAsia="Batang" w:hAnsi="Times"/>
                <w:bCs/>
                <w:sz w:val="20"/>
                <w:szCs w:val="24"/>
                <w:u w:val="single"/>
                <w:lang w:eastAsia="x-none"/>
              </w:rPr>
              <w:t>Conclusion</w:t>
            </w:r>
          </w:p>
          <w:p w14:paraId="6FCBC82D" w14:textId="7FC2F13E" w:rsidR="00B41E7E" w:rsidRPr="00264D74" w:rsidRDefault="00264D74" w:rsidP="00264D74">
            <w:pPr>
              <w:autoSpaceDE/>
              <w:autoSpaceDN/>
              <w:adjustRightInd/>
              <w:snapToGrid/>
              <w:spacing w:after="0"/>
              <w:jc w:val="left"/>
              <w:rPr>
                <w:rFonts w:ascii="Times" w:eastAsia="Batang" w:hAnsi="Times"/>
                <w:sz w:val="20"/>
                <w:szCs w:val="24"/>
                <w:lang w:eastAsia="x-none"/>
              </w:rPr>
            </w:pPr>
            <w:r w:rsidRPr="00264D74">
              <w:rPr>
                <w:rFonts w:eastAsia="等线"/>
                <w:sz w:val="20"/>
                <w:szCs w:val="24"/>
                <w:lang w:val="en-GB"/>
              </w:rPr>
              <w:t>Potential indications of UE capability related to a limited support of cross-carrier scheduling e.g. as a function of |</w:t>
            </w:r>
            <w:r w:rsidRPr="00264D74">
              <w:rPr>
                <w:rFonts w:eastAsia="等线"/>
                <w:sz w:val="20"/>
                <w:szCs w:val="24"/>
                <w:lang w:val="de-DE"/>
              </w:rPr>
              <w:t>μ</w:t>
            </w:r>
            <w:r w:rsidRPr="00264D74">
              <w:rPr>
                <w:rFonts w:eastAsia="等线"/>
                <w:sz w:val="20"/>
                <w:szCs w:val="24"/>
                <w:lang w:val="en-GB"/>
              </w:rPr>
              <w:t xml:space="preserve">PDCCH − </w:t>
            </w:r>
            <w:r w:rsidRPr="00264D74">
              <w:rPr>
                <w:rFonts w:eastAsia="等线"/>
                <w:sz w:val="20"/>
                <w:szCs w:val="24"/>
                <w:lang w:val="de-DE"/>
              </w:rPr>
              <w:t>μ</w:t>
            </w:r>
            <w:r w:rsidRPr="00264D74">
              <w:rPr>
                <w:rFonts w:eastAsia="等线"/>
                <w:sz w:val="20"/>
                <w:szCs w:val="24"/>
                <w:lang w:val="en-GB"/>
              </w:rPr>
              <w:t>PDSCH| can be discussed as part of the UE capability discussion.</w:t>
            </w:r>
          </w:p>
        </w:tc>
        <w:bookmarkStart w:id="2" w:name="_GoBack"/>
        <w:bookmarkEnd w:id="2"/>
      </w:tr>
    </w:tbl>
    <w:p w14:paraId="6182280F" w14:textId="4DA57F6E" w:rsidR="00E71E64" w:rsidRDefault="005F14B1" w:rsidP="001362CB">
      <w:pPr>
        <w:rPr>
          <w:lang w:eastAsia="zh-CN"/>
        </w:rPr>
      </w:pPr>
      <w:r>
        <w:rPr>
          <w:lang w:eastAsia="zh-CN"/>
        </w:rPr>
        <w:lastRenderedPageBreak/>
        <w:t>In this contribution, we discuss the</w:t>
      </w:r>
      <w:r>
        <w:t xml:space="preserve"> </w:t>
      </w:r>
      <w:r w:rsidR="00264D74">
        <w:t>r</w:t>
      </w:r>
      <w:r w:rsidR="00264D74" w:rsidRPr="00264D74">
        <w:t>emaining issues on the PDCCH monitoring enhancements for 52.6 to 71GHz</w:t>
      </w:r>
      <w:r w:rsidR="00264D74">
        <w:t>.</w:t>
      </w:r>
    </w:p>
    <w:p w14:paraId="7720EB26" w14:textId="77777777" w:rsidR="00DA27B5" w:rsidRDefault="00DA27B5" w:rsidP="001362CB">
      <w:pPr>
        <w:rPr>
          <w:lang w:eastAsia="zh-CN"/>
        </w:rPr>
      </w:pPr>
    </w:p>
    <w:p w14:paraId="67BB5576" w14:textId="77777777" w:rsidR="005A10B5" w:rsidRDefault="005A10B5" w:rsidP="002000D7">
      <w:pPr>
        <w:pStyle w:val="1"/>
      </w:pPr>
      <w:bookmarkStart w:id="3" w:name="OLE_LINK1"/>
      <w:bookmarkStart w:id="4" w:name="OLE_LINK2"/>
      <w:r>
        <w:rPr>
          <w:lang w:eastAsia="zh-CN"/>
        </w:rPr>
        <w:t>D</w:t>
      </w:r>
      <w:r>
        <w:rPr>
          <w:rFonts w:hint="eastAsia"/>
          <w:lang w:eastAsia="zh-CN"/>
        </w:rPr>
        <w:t>iscussion</w:t>
      </w:r>
    </w:p>
    <w:p w14:paraId="7CC96384" w14:textId="302AA500" w:rsidR="005A10B5" w:rsidRDefault="005A10B5" w:rsidP="005A10B5">
      <w:pPr>
        <w:pStyle w:val="20"/>
      </w:pPr>
      <w:r>
        <w:t xml:space="preserve">Determination of </w:t>
      </w:r>
      <w:r w:rsidRPr="002000D7">
        <w:t>(X</w:t>
      </w:r>
      <w:proofErr w:type="gramStart"/>
      <w:r w:rsidRPr="002000D7">
        <w:t>,Y</w:t>
      </w:r>
      <w:proofErr w:type="gramEnd"/>
      <w:r w:rsidRPr="002000D7">
        <w:t>)</w:t>
      </w:r>
      <w:r w:rsidR="007F50A6" w:rsidRPr="007F50A6">
        <w:t xml:space="preserve"> </w:t>
      </w:r>
      <w:r w:rsidR="007F50A6">
        <w:t xml:space="preserve">in case of multiple supported </w:t>
      </w:r>
      <w:r w:rsidR="007F50A6" w:rsidRPr="000F7DF6">
        <w:rPr>
          <w:rFonts w:eastAsia="Times New Roman"/>
          <w:lang w:eastAsia="zh-CN"/>
        </w:rPr>
        <w:t>combination</w:t>
      </w:r>
      <w:r w:rsidR="007F50A6">
        <w:rPr>
          <w:rFonts w:eastAsia="Times New Roman"/>
          <w:lang w:eastAsia="zh-CN"/>
        </w:rPr>
        <w:t>s</w:t>
      </w:r>
      <w:r w:rsidR="007F50A6">
        <w:rPr>
          <w:rFonts w:eastAsia="Times New Roman"/>
          <w:lang w:eastAsia="zh-CN"/>
        </w:rPr>
        <w:t>(X, Y)</w:t>
      </w:r>
    </w:p>
    <w:p w14:paraId="54FBCC7E" w14:textId="0350209B" w:rsidR="005A10B5" w:rsidRDefault="008C4746" w:rsidP="002000D7">
      <w:pPr>
        <w:rPr>
          <w:lang w:eastAsia="zh-CN"/>
        </w:rPr>
      </w:pPr>
      <w:r>
        <w:rPr>
          <w:lang w:eastAsia="zh-CN"/>
        </w:rPr>
        <w:t>In RAN1#107e, for s</w:t>
      </w:r>
      <w:r w:rsidRPr="008C4746">
        <w:rPr>
          <w:lang w:eastAsia="zh-CN"/>
        </w:rPr>
        <w:t>upported combinations of (X</w:t>
      </w:r>
      <w:proofErr w:type="gramStart"/>
      <w:r w:rsidRPr="008C4746">
        <w:rPr>
          <w:lang w:eastAsia="zh-CN"/>
        </w:rPr>
        <w:t>,Y</w:t>
      </w:r>
      <w:proofErr w:type="gramEnd"/>
      <w:r w:rsidRPr="008C4746">
        <w:rPr>
          <w:lang w:eastAsia="zh-CN"/>
        </w:rPr>
        <w:t>)</w:t>
      </w:r>
      <w:r>
        <w:rPr>
          <w:lang w:eastAsia="zh-CN"/>
        </w:rPr>
        <w:t>, the following was agreed:</w:t>
      </w:r>
    </w:p>
    <w:tbl>
      <w:tblPr>
        <w:tblStyle w:val="ad"/>
        <w:tblW w:w="0" w:type="auto"/>
        <w:tblLook w:val="04A0" w:firstRow="1" w:lastRow="0" w:firstColumn="1" w:lastColumn="0" w:noHBand="0" w:noVBand="1"/>
      </w:tblPr>
      <w:tblGrid>
        <w:gridCol w:w="9307"/>
      </w:tblGrid>
      <w:tr w:rsidR="008C4746" w14:paraId="5A02908D" w14:textId="77777777" w:rsidTr="008C4746">
        <w:tc>
          <w:tcPr>
            <w:tcW w:w="9307" w:type="dxa"/>
          </w:tcPr>
          <w:p w14:paraId="1FC3D62D" w14:textId="77777777" w:rsidR="008C4746" w:rsidRPr="00827264" w:rsidRDefault="008C4746" w:rsidP="008C4746">
            <w:pPr>
              <w:pStyle w:val="af2"/>
              <w:numPr>
                <w:ilvl w:val="0"/>
                <w:numId w:val="40"/>
              </w:numPr>
              <w:autoSpaceDE/>
              <w:autoSpaceDN/>
              <w:adjustRightInd/>
              <w:spacing w:after="0" w:line="259" w:lineRule="auto"/>
              <w:ind w:firstLineChars="0"/>
              <w:jc w:val="left"/>
            </w:pPr>
            <w:r w:rsidRPr="00827264">
              <w:t>Supported combinations of (X,Y)</w:t>
            </w:r>
          </w:p>
          <w:p w14:paraId="36FC3C90" w14:textId="77777777" w:rsidR="008C4746" w:rsidRPr="00827264" w:rsidRDefault="008C4746" w:rsidP="008C4746">
            <w:pPr>
              <w:pStyle w:val="af2"/>
              <w:numPr>
                <w:ilvl w:val="1"/>
                <w:numId w:val="40"/>
              </w:numPr>
              <w:autoSpaceDE/>
              <w:autoSpaceDN/>
              <w:adjustRightInd/>
              <w:spacing w:after="0" w:line="259" w:lineRule="auto"/>
              <w:ind w:firstLineChars="0"/>
              <w:jc w:val="left"/>
            </w:pPr>
            <w:r w:rsidRPr="00827264">
              <w:t>A UE capable of multi-slot monitoring mandatorily supports</w:t>
            </w:r>
          </w:p>
          <w:p w14:paraId="05AC2D58" w14:textId="77777777" w:rsidR="008C4746" w:rsidRPr="00827264" w:rsidRDefault="008C4746" w:rsidP="008C4746">
            <w:pPr>
              <w:pStyle w:val="af2"/>
              <w:numPr>
                <w:ilvl w:val="2"/>
                <w:numId w:val="40"/>
              </w:numPr>
              <w:autoSpaceDE/>
              <w:autoSpaceDN/>
              <w:adjustRightInd/>
              <w:spacing w:after="0" w:line="259" w:lineRule="auto"/>
              <w:ind w:firstLineChars="0"/>
              <w:jc w:val="left"/>
            </w:pPr>
            <w:r w:rsidRPr="00827264">
              <w:t>For SCS 480 kHz: (X,Y) = (4,1)</w:t>
            </w:r>
          </w:p>
          <w:p w14:paraId="395431F5" w14:textId="77777777" w:rsidR="008C4746" w:rsidRPr="00827264" w:rsidRDefault="008C4746" w:rsidP="008C4746">
            <w:pPr>
              <w:pStyle w:val="af2"/>
              <w:numPr>
                <w:ilvl w:val="2"/>
                <w:numId w:val="40"/>
              </w:numPr>
              <w:autoSpaceDE/>
              <w:autoSpaceDN/>
              <w:adjustRightInd/>
              <w:spacing w:after="0" w:line="259" w:lineRule="auto"/>
              <w:ind w:firstLineChars="0"/>
              <w:jc w:val="left"/>
            </w:pPr>
            <w:r w:rsidRPr="00827264">
              <w:t>For SCS 960 kHz: (X,Y) = (8,1)</w:t>
            </w:r>
          </w:p>
          <w:p w14:paraId="6E0D4530" w14:textId="77777777" w:rsidR="008C4746" w:rsidRPr="00827264" w:rsidRDefault="008C4746" w:rsidP="008C4746">
            <w:pPr>
              <w:pStyle w:val="af2"/>
              <w:numPr>
                <w:ilvl w:val="1"/>
                <w:numId w:val="40"/>
              </w:numPr>
              <w:autoSpaceDE/>
              <w:autoSpaceDN/>
              <w:adjustRightInd/>
              <w:spacing w:after="0" w:line="259" w:lineRule="auto"/>
              <w:ind w:firstLineChars="0"/>
              <w:jc w:val="left"/>
            </w:pPr>
            <w:r w:rsidRPr="00827264">
              <w:t>A UE capable of multi-slot monitoring optionally supports</w:t>
            </w:r>
          </w:p>
          <w:p w14:paraId="0E2443B1" w14:textId="77777777" w:rsidR="008C4746" w:rsidRPr="00827264" w:rsidRDefault="008C4746" w:rsidP="008C4746">
            <w:pPr>
              <w:pStyle w:val="af2"/>
              <w:numPr>
                <w:ilvl w:val="2"/>
                <w:numId w:val="40"/>
              </w:numPr>
              <w:autoSpaceDE/>
              <w:autoSpaceDN/>
              <w:adjustRightInd/>
              <w:spacing w:after="0" w:line="259" w:lineRule="auto"/>
              <w:ind w:firstLineChars="0"/>
              <w:jc w:val="left"/>
            </w:pPr>
            <w:r w:rsidRPr="00827264">
              <w:t>For SCS 480 kHz: (X,Y) = (4,2)</w:t>
            </w:r>
          </w:p>
          <w:p w14:paraId="20459D84" w14:textId="77777777" w:rsidR="008C4746" w:rsidRPr="00827264" w:rsidRDefault="008C4746" w:rsidP="008C4746">
            <w:pPr>
              <w:pStyle w:val="af2"/>
              <w:numPr>
                <w:ilvl w:val="2"/>
                <w:numId w:val="40"/>
              </w:numPr>
              <w:autoSpaceDE/>
              <w:autoSpaceDN/>
              <w:adjustRightInd/>
              <w:spacing w:after="0" w:line="259" w:lineRule="auto"/>
              <w:ind w:firstLineChars="0"/>
              <w:jc w:val="left"/>
            </w:pPr>
            <w:r w:rsidRPr="00827264">
              <w:t>For SCS 960 kHz: (X,Y) = (8,4), (4,2), (4,1)</w:t>
            </w:r>
          </w:p>
          <w:p w14:paraId="7A779E58" w14:textId="098A1F6D" w:rsidR="008C4746" w:rsidRPr="008C4746" w:rsidRDefault="008C4746" w:rsidP="002000D7">
            <w:pPr>
              <w:pStyle w:val="af2"/>
              <w:numPr>
                <w:ilvl w:val="3"/>
                <w:numId w:val="40"/>
              </w:numPr>
              <w:autoSpaceDE/>
              <w:autoSpaceDN/>
              <w:adjustRightInd/>
              <w:spacing w:after="0" w:line="259" w:lineRule="auto"/>
              <w:ind w:firstLineChars="0"/>
              <w:jc w:val="left"/>
              <w:rPr>
                <w:rFonts w:hint="eastAsia"/>
              </w:rPr>
            </w:pPr>
            <w:r w:rsidRPr="00827264">
              <w:rPr>
                <w:highlight w:val="darkYellow"/>
              </w:rPr>
              <w:t>Working assumption:</w:t>
            </w:r>
            <w:r w:rsidRPr="00827264">
              <w:t xml:space="preserve"> BD/CCE budget for (4,2), (4,1) is half that of X=8</w:t>
            </w:r>
          </w:p>
        </w:tc>
      </w:tr>
    </w:tbl>
    <w:p w14:paraId="4C5348B0" w14:textId="2964A47F" w:rsidR="002557AE" w:rsidRDefault="005A10B5" w:rsidP="00292465">
      <w:pPr>
        <w:spacing w:before="120" w:afterLines="50"/>
        <w:rPr>
          <w:lang w:eastAsia="zh-CN"/>
        </w:rPr>
      </w:pPr>
      <w:r>
        <w:rPr>
          <w:rFonts w:eastAsia="Times New Roman"/>
          <w:lang w:eastAsia="zh-CN"/>
        </w:rPr>
        <w:t xml:space="preserve">Based on the </w:t>
      </w:r>
      <w:r w:rsidR="008C4746">
        <w:rPr>
          <w:rFonts w:eastAsia="Times New Roman"/>
          <w:lang w:eastAsia="zh-CN"/>
        </w:rPr>
        <w:t>above agreement,</w:t>
      </w:r>
      <w:r>
        <w:rPr>
          <w:rFonts w:eastAsia="Times New Roman"/>
          <w:lang w:eastAsia="zh-CN"/>
        </w:rPr>
        <w:t xml:space="preserve"> </w:t>
      </w:r>
      <w:r w:rsidR="008C4746">
        <w:rPr>
          <w:rFonts w:eastAsia="Times New Roman"/>
          <w:lang w:eastAsia="zh-CN"/>
        </w:rPr>
        <w:t xml:space="preserve">it is possible for a UE to </w:t>
      </w:r>
      <w:r>
        <w:rPr>
          <w:rFonts w:eastAsia="Times New Roman"/>
          <w:lang w:eastAsia="zh-CN"/>
        </w:rPr>
        <w:t xml:space="preserve">report the capability to support multiple combinations (X, Y) for SCS </w:t>
      </w:r>
      <w:proofErr w:type="gramStart"/>
      <w:r>
        <w:rPr>
          <w:rFonts w:eastAsia="Times New Roman"/>
          <w:lang w:eastAsia="zh-CN"/>
        </w:rPr>
        <w:t>480/960kHz</w:t>
      </w:r>
      <w:proofErr w:type="gramEnd"/>
      <w:r>
        <w:rPr>
          <w:rFonts w:eastAsia="Times New Roman"/>
          <w:lang w:eastAsia="zh-CN"/>
        </w:rPr>
        <w:t xml:space="preserve">. </w:t>
      </w:r>
      <w:r w:rsidR="002557AE">
        <w:rPr>
          <w:rFonts w:eastAsia="Times New Roman"/>
          <w:lang w:eastAsia="zh-CN"/>
        </w:rPr>
        <w:t xml:space="preserve">When </w:t>
      </w:r>
      <w:r w:rsidRPr="0014159E">
        <w:rPr>
          <w:lang w:eastAsia="x-none"/>
        </w:rPr>
        <w:t xml:space="preserve">the configured </w:t>
      </w:r>
      <w:r w:rsidR="002557AE">
        <w:rPr>
          <w:lang w:eastAsia="x-none"/>
        </w:rPr>
        <w:t>SS</w:t>
      </w:r>
      <w:r w:rsidRPr="0014159E">
        <w:rPr>
          <w:lang w:eastAsia="x-none"/>
        </w:rPr>
        <w:t xml:space="preserve"> sets </w:t>
      </w:r>
      <w:r w:rsidR="002557AE">
        <w:rPr>
          <w:lang w:eastAsia="x-none"/>
        </w:rPr>
        <w:t>for</w:t>
      </w:r>
      <w:r w:rsidRPr="0014159E">
        <w:rPr>
          <w:lang w:eastAsia="x-none"/>
        </w:rPr>
        <w:t xml:space="preserve"> the UE satisfy </w:t>
      </w:r>
      <w:r w:rsidR="002557AE">
        <w:rPr>
          <w:rFonts w:eastAsia="Times New Roman"/>
          <w:lang w:eastAsia="zh-CN"/>
        </w:rPr>
        <w:t>multiple</w:t>
      </w:r>
      <w:r w:rsidRPr="0014159E">
        <w:rPr>
          <w:lang w:eastAsia="x-none"/>
        </w:rPr>
        <w:t xml:space="preserve"> supported combinat</w:t>
      </w:r>
      <w:r w:rsidRPr="0014159E">
        <w:rPr>
          <w:lang w:eastAsia="zh-CN"/>
        </w:rPr>
        <w:t xml:space="preserve">ions (X, Y), the UE needs to </w:t>
      </w:r>
      <w:r w:rsidR="002557AE">
        <w:rPr>
          <w:lang w:eastAsia="zh-CN"/>
        </w:rPr>
        <w:t>determine</w:t>
      </w:r>
      <w:r w:rsidRPr="0014159E">
        <w:rPr>
          <w:lang w:eastAsia="zh-CN"/>
        </w:rPr>
        <w:t xml:space="preserve"> the active combination (X, Y). </w:t>
      </w:r>
    </w:p>
    <w:p w14:paraId="0A357C70" w14:textId="6D48B3D2" w:rsidR="00403052" w:rsidRDefault="007B341D" w:rsidP="00292465">
      <w:pPr>
        <w:spacing w:before="120" w:afterLines="50"/>
        <w:rPr>
          <w:lang w:eastAsia="zh-CN"/>
        </w:rPr>
      </w:pPr>
      <w:r>
        <w:rPr>
          <w:lang w:eastAsia="zh-CN"/>
        </w:rPr>
        <w:t xml:space="preserve">As </w:t>
      </w:r>
      <w:r>
        <w:rPr>
          <w:lang w:eastAsia="zh-CN"/>
        </w:rPr>
        <w:t>pointed out by</w:t>
      </w:r>
      <w:r>
        <w:rPr>
          <w:lang w:eastAsia="zh-CN"/>
        </w:rPr>
        <w:t xml:space="preserve"> many companies in the last RAN1 meeting, </w:t>
      </w:r>
      <w:r w:rsidR="001B4BD4">
        <w:rPr>
          <w:lang w:eastAsia="zh-CN"/>
        </w:rPr>
        <w:t>the determination of (X, Y) when</w:t>
      </w:r>
      <w:r w:rsidR="001B4BD4" w:rsidRPr="001B4BD4">
        <w:rPr>
          <w:lang w:eastAsia="zh-CN"/>
        </w:rPr>
        <w:t xml:space="preserve"> multiple combinations are reported by UE </w:t>
      </w:r>
      <w:r w:rsidR="001B4BD4">
        <w:rPr>
          <w:lang w:eastAsia="zh-CN"/>
        </w:rPr>
        <w:t>is</w:t>
      </w:r>
      <w:r w:rsidR="001B4BD4" w:rsidRPr="001B4BD4">
        <w:rPr>
          <w:lang w:eastAsia="zh-CN"/>
        </w:rPr>
        <w:t xml:space="preserve"> similar </w:t>
      </w:r>
      <w:r w:rsidR="001B4BD4">
        <w:rPr>
          <w:lang w:eastAsia="zh-CN"/>
        </w:rPr>
        <w:t xml:space="preserve">to </w:t>
      </w:r>
      <w:r w:rsidR="001B4BD4" w:rsidRPr="001B4BD4">
        <w:rPr>
          <w:lang w:eastAsia="zh-CN"/>
        </w:rPr>
        <w:t>Rel-16 span-based capability</w:t>
      </w:r>
      <w:r w:rsidR="005F556D">
        <w:rPr>
          <w:lang w:eastAsia="zh-CN"/>
        </w:rPr>
        <w:t xml:space="preserve"> reporting.</w:t>
      </w:r>
      <w:r w:rsidR="001B4BD4">
        <w:rPr>
          <w:lang w:eastAsia="zh-CN"/>
        </w:rPr>
        <w:t xml:space="preserve"> </w:t>
      </w:r>
      <w:r w:rsidR="005F556D">
        <w:rPr>
          <w:lang w:eastAsia="zh-CN"/>
        </w:rPr>
        <w:t xml:space="preserve">Since </w:t>
      </w:r>
      <w:r w:rsidR="00403052">
        <w:rPr>
          <w:lang w:eastAsia="zh-CN"/>
        </w:rPr>
        <w:t>Rel-16</w:t>
      </w:r>
      <w:r w:rsidR="00403052">
        <w:rPr>
          <w:lang w:eastAsia="zh-CN"/>
        </w:rPr>
        <w:t xml:space="preserve"> already specified</w:t>
      </w:r>
      <w:r w:rsidR="001B4BD4">
        <w:rPr>
          <w:lang w:eastAsia="zh-CN"/>
        </w:rPr>
        <w:t xml:space="preserve"> </w:t>
      </w:r>
      <w:r w:rsidR="00403052">
        <w:rPr>
          <w:lang w:eastAsia="zh-CN"/>
        </w:rPr>
        <w:t xml:space="preserve">a rule for this issue(as follows), </w:t>
      </w:r>
      <w:r w:rsidR="00403052" w:rsidRPr="008276BB">
        <w:rPr>
          <w:lang w:eastAsia="zh-CN"/>
        </w:rPr>
        <w:t>the same handling</w:t>
      </w:r>
      <w:r w:rsidR="008276BB">
        <w:rPr>
          <w:lang w:eastAsia="zh-CN"/>
        </w:rPr>
        <w:t xml:space="preserve"> method</w:t>
      </w:r>
      <w:r w:rsidR="00403052" w:rsidRPr="008276BB">
        <w:rPr>
          <w:lang w:eastAsia="zh-CN"/>
        </w:rPr>
        <w:t xml:space="preserve"> as Rel-16 URLLC</w:t>
      </w:r>
      <w:r w:rsidR="00403052" w:rsidRPr="008276BB">
        <w:rPr>
          <w:lang w:eastAsia="zh-CN"/>
        </w:rPr>
        <w:t xml:space="preserve"> can be used</w:t>
      </w:r>
      <w:r w:rsidR="005F556D">
        <w:rPr>
          <w:lang w:eastAsia="zh-CN"/>
        </w:rPr>
        <w:t xml:space="preserve">, i.e., </w:t>
      </w:r>
      <w:r w:rsidR="005F556D">
        <w:rPr>
          <w:lang w:eastAsia="zh-CN"/>
        </w:rPr>
        <w:t xml:space="preserve">the UE monitors PDCCH according to the combination (X,Y) that is associated with the largest maximum number of BD and CCE. While some other companies </w:t>
      </w:r>
      <w:r w:rsidR="005F556D">
        <w:rPr>
          <w:lang w:eastAsia="zh-CN"/>
        </w:rPr>
        <w:t xml:space="preserve">prefer a simple way </w:t>
      </w:r>
      <w:r w:rsidR="005F556D" w:rsidRPr="0014159E">
        <w:rPr>
          <w:lang w:eastAsia="zh-CN"/>
        </w:rPr>
        <w:t xml:space="preserve">to </w:t>
      </w:r>
      <w:r w:rsidR="005F556D">
        <w:rPr>
          <w:lang w:eastAsia="zh-CN"/>
        </w:rPr>
        <w:t>determine</w:t>
      </w:r>
      <w:r w:rsidR="005F556D" w:rsidRPr="0014159E">
        <w:rPr>
          <w:lang w:eastAsia="zh-CN"/>
        </w:rPr>
        <w:t xml:space="preserve"> the active combination (X, Y)</w:t>
      </w:r>
      <w:r w:rsidR="005F556D">
        <w:rPr>
          <w:lang w:eastAsia="zh-CN"/>
        </w:rPr>
        <w:t xml:space="preserve">, that is </w:t>
      </w:r>
      <w:r w:rsidR="005F556D">
        <w:rPr>
          <w:lang w:eastAsia="zh-CN"/>
        </w:rPr>
        <w:t>configure the actual (X</w:t>
      </w:r>
      <w:proofErr w:type="gramStart"/>
      <w:r w:rsidR="005F556D">
        <w:rPr>
          <w:lang w:eastAsia="zh-CN"/>
        </w:rPr>
        <w:t>,Y</w:t>
      </w:r>
      <w:proofErr w:type="gramEnd"/>
      <w:r w:rsidR="005F556D">
        <w:rPr>
          <w:lang w:eastAsia="zh-CN"/>
        </w:rPr>
        <w:t>) value to the UE via RRC.</w:t>
      </w:r>
    </w:p>
    <w:tbl>
      <w:tblPr>
        <w:tblStyle w:val="ad"/>
        <w:tblW w:w="0" w:type="auto"/>
        <w:tblLook w:val="04A0" w:firstRow="1" w:lastRow="0" w:firstColumn="1" w:lastColumn="0" w:noHBand="0" w:noVBand="1"/>
      </w:tblPr>
      <w:tblGrid>
        <w:gridCol w:w="9307"/>
      </w:tblGrid>
      <w:tr w:rsidR="00403052" w14:paraId="061AE9A6" w14:textId="77777777" w:rsidTr="00403052">
        <w:tc>
          <w:tcPr>
            <w:tcW w:w="9307" w:type="dxa"/>
          </w:tcPr>
          <w:p w14:paraId="2EFA7465" w14:textId="376A51BA" w:rsidR="00403052" w:rsidRPr="008276BB" w:rsidRDefault="00403052" w:rsidP="002557AE">
            <w:pPr>
              <w:spacing w:before="120" w:after="0"/>
              <w:rPr>
                <w:i/>
                <w:sz w:val="20"/>
                <w:lang w:eastAsia="zh-CN"/>
              </w:rPr>
            </w:pPr>
            <w:r w:rsidRPr="008276BB">
              <w:rPr>
                <w:rFonts w:hint="eastAsia"/>
                <w:i/>
                <w:sz w:val="20"/>
                <w:lang w:eastAsia="zh-CN"/>
              </w:rPr>
              <w:t>3</w:t>
            </w:r>
            <w:r w:rsidRPr="008276BB">
              <w:rPr>
                <w:i/>
                <w:sz w:val="20"/>
                <w:lang w:eastAsia="zh-CN"/>
              </w:rPr>
              <w:t>8.213 10.1</w:t>
            </w:r>
          </w:p>
          <w:p w14:paraId="30BAB768" w14:textId="1D4D1A8A" w:rsidR="00403052" w:rsidRPr="008276BB" w:rsidRDefault="008276BB" w:rsidP="008276BB">
            <w:pPr>
              <w:rPr>
                <w:rFonts w:hint="eastAsia"/>
                <w:i/>
                <w:lang w:eastAsia="zh-CN"/>
              </w:rPr>
            </w:pPr>
            <w:r w:rsidRPr="008276BB">
              <w:rPr>
                <w:i/>
                <w:sz w:val="20"/>
                <w:lang w:eastAsia="zh-CN"/>
              </w:rPr>
              <w:t>If a UE indicates a capability to</w:t>
            </w:r>
            <w:r w:rsidRPr="008276BB">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 xml:space="preserve"> combinations</w:t>
            </w:r>
            <w:r w:rsidRPr="008276BB">
              <w:rPr>
                <w:i/>
                <w:sz w:val="20"/>
                <w:lang w:eastAsia="ko-KR"/>
              </w:rPr>
              <w:t xml:space="preserve"> and a configuration of search space sets to the UE for PDCCH monitoring on a cell results to a separation of every two consecutive PDCCH monitoring spans</w:t>
            </w:r>
            <w:r w:rsidRPr="008276BB">
              <w:rPr>
                <w:i/>
                <w:sz w:val="20"/>
              </w:rPr>
              <w:t xml:space="preserve"> that is equal to or larger than the value of </w:t>
            </w:r>
            <m:oMath>
              <m:r>
                <w:rPr>
                  <w:rFonts w:ascii="Cambria Math" w:hAnsi="Cambria Math"/>
                  <w:sz w:val="20"/>
                </w:rPr>
                <m:t>X</m:t>
              </m:r>
            </m:oMath>
            <w:r w:rsidRPr="008276BB">
              <w:rPr>
                <w:i/>
                <w:sz w:val="20"/>
              </w:rPr>
              <w:t xml:space="preserve"> for one or more of the multiple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rPr>
              <w:t xml:space="preserve">, the UE monitors PDCCH on the cell according to the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from the one or more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defined in </w:t>
            </w:r>
            <w:r w:rsidRPr="008276BB">
              <w:rPr>
                <w:i/>
                <w:sz w:val="20"/>
              </w:rPr>
              <w:t>Table 10.1-2A and</w:t>
            </w:r>
            <w:r w:rsidRPr="008276BB">
              <w:rPr>
                <w:i/>
                <w:sz w:val="20"/>
                <w:lang w:eastAsia="zh-CN"/>
              </w:rPr>
              <w:t xml:space="preserve"> </w:t>
            </w:r>
            <w:r w:rsidRPr="008276BB">
              <w:rPr>
                <w:i/>
                <w:sz w:val="20"/>
              </w:rPr>
              <w:t>Table 10.1-3A</w:t>
            </w:r>
            <w:r w:rsidRPr="008276BB">
              <w:rPr>
                <w:i/>
                <w:sz w:val="20"/>
                <w:lang w:eastAsia="zh-CN"/>
              </w:rPr>
              <w:t xml:space="preserve">. </w:t>
            </w:r>
            <w:r w:rsidRPr="008276BB">
              <w:rPr>
                <w:i/>
                <w:color w:val="000000" w:themeColor="text1"/>
                <w:sz w:val="20"/>
                <w:lang w:eastAsia="zh-CN"/>
              </w:rPr>
              <w:t xml:space="preserve">The UE expects to monitor PDCCH according to the same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color w:val="000000" w:themeColor="text1"/>
                <w:sz w:val="20"/>
                <w:lang w:eastAsia="zh-CN"/>
              </w:rPr>
              <w:t xml:space="preserve"> in every slot on the active DL BWP of a cell</w:t>
            </w:r>
            <w:r w:rsidRPr="008276BB">
              <w:rPr>
                <w:i/>
                <w:sz w:val="20"/>
                <w:lang w:eastAsia="zh-CN"/>
              </w:rPr>
              <w:t>.</w:t>
            </w:r>
          </w:p>
        </w:tc>
      </w:tr>
    </w:tbl>
    <w:p w14:paraId="40EC18CB" w14:textId="67BDE4E3" w:rsidR="00247222" w:rsidRDefault="008276BB" w:rsidP="002557AE">
      <w:pPr>
        <w:spacing w:before="120" w:after="0"/>
        <w:rPr>
          <w:rFonts w:hint="eastAsia"/>
          <w:lang w:eastAsia="zh-CN"/>
        </w:rPr>
      </w:pPr>
      <w:r>
        <w:rPr>
          <w:lang w:eastAsia="zh-CN"/>
        </w:rPr>
        <w:lastRenderedPageBreak/>
        <w:t xml:space="preserve">From our perspective, </w:t>
      </w:r>
      <w:r w:rsidRPr="008276BB">
        <w:rPr>
          <w:lang w:eastAsia="zh-CN"/>
        </w:rPr>
        <w:t xml:space="preserve">similar </w:t>
      </w:r>
      <w:r>
        <w:rPr>
          <w:lang w:eastAsia="zh-CN"/>
        </w:rPr>
        <w:t>rules</w:t>
      </w:r>
      <w:r w:rsidR="00292465">
        <w:rPr>
          <w:lang w:eastAsia="zh-CN"/>
        </w:rPr>
        <w:t xml:space="preserve"> from Rel-16 should be adopted, since the</w:t>
      </w:r>
      <w:r w:rsidR="00247222">
        <w:rPr>
          <w:lang w:eastAsia="zh-CN"/>
        </w:rPr>
        <w:t xml:space="preserve"> existing</w:t>
      </w:r>
      <w:r w:rsidR="00292465">
        <w:rPr>
          <w:lang w:eastAsia="zh-CN"/>
        </w:rPr>
        <w:t xml:space="preserve"> rule is</w:t>
      </w:r>
      <w:r w:rsidR="00247222">
        <w:rPr>
          <w:lang w:eastAsia="zh-CN"/>
        </w:rPr>
        <w:t xml:space="preserve"> </w:t>
      </w:r>
      <w:r w:rsidR="00292465">
        <w:rPr>
          <w:lang w:eastAsia="zh-CN"/>
        </w:rPr>
        <w:t>workable</w:t>
      </w:r>
      <w:r w:rsidR="00247222">
        <w:rPr>
          <w:lang w:eastAsia="zh-CN"/>
        </w:rPr>
        <w:t xml:space="preserve"> here</w:t>
      </w:r>
      <w:r w:rsidR="00292465">
        <w:rPr>
          <w:lang w:eastAsia="zh-CN"/>
        </w:rPr>
        <w:t xml:space="preserve"> and we </w:t>
      </w:r>
      <w:proofErr w:type="gramStart"/>
      <w:r w:rsidR="00292465">
        <w:rPr>
          <w:lang w:eastAsia="zh-CN"/>
        </w:rPr>
        <w:t>don’t</w:t>
      </w:r>
      <w:proofErr w:type="gramEnd"/>
      <w:r w:rsidR="00292465">
        <w:rPr>
          <w:lang w:eastAsia="zh-CN"/>
        </w:rPr>
        <w:t xml:space="preserve"> see the </w:t>
      </w:r>
      <w:r w:rsidR="00292465">
        <w:rPr>
          <w:lang w:eastAsia="zh-CN"/>
        </w:rPr>
        <w:t>need to introduce additional RRC signaling</w:t>
      </w:r>
      <w:r w:rsidRPr="008276BB">
        <w:rPr>
          <w:lang w:eastAsia="zh-CN"/>
        </w:rPr>
        <w:t xml:space="preserve">. </w:t>
      </w:r>
    </w:p>
    <w:p w14:paraId="5AE0DC42" w14:textId="6B6C196E" w:rsidR="005A10B5" w:rsidRPr="00257CB5" w:rsidRDefault="00257CB5" w:rsidP="00257CB5">
      <w:pPr>
        <w:spacing w:beforeLines="50" w:before="120" w:after="100"/>
        <w:rPr>
          <w:rFonts w:eastAsia="Times New Roman"/>
          <w:b/>
          <w:i/>
          <w:lang w:eastAsia="zh-CN"/>
        </w:rPr>
      </w:pPr>
      <w:r>
        <w:rPr>
          <w:rFonts w:eastAsia="Times New Roman"/>
          <w:b/>
          <w:i/>
          <w:lang w:eastAsia="zh-CN"/>
        </w:rPr>
        <w:t>Proposal 1: For the d</w:t>
      </w:r>
      <w:r w:rsidRPr="00257CB5">
        <w:rPr>
          <w:rFonts w:eastAsia="Times New Roman"/>
          <w:b/>
          <w:i/>
          <w:lang w:eastAsia="zh-CN"/>
        </w:rPr>
        <w:t>etermination of (X,Y) in case of multiple supported combinations(X, Y)</w:t>
      </w:r>
      <w:r>
        <w:rPr>
          <w:rFonts w:eastAsia="Times New Roman"/>
          <w:b/>
          <w:i/>
          <w:lang w:eastAsia="zh-CN"/>
        </w:rPr>
        <w:t>,</w:t>
      </w:r>
      <w:r w:rsidRPr="00257CB5">
        <w:rPr>
          <w:rFonts w:eastAsia="Times New Roman"/>
          <w:b/>
          <w:i/>
          <w:lang w:eastAsia="zh-CN"/>
        </w:rPr>
        <w:t xml:space="preserve"> adopt similar rules from Rel-16</w:t>
      </w:r>
      <w:r>
        <w:rPr>
          <w:rFonts w:eastAsia="Times New Roman"/>
          <w:b/>
          <w:i/>
          <w:lang w:eastAsia="zh-CN"/>
        </w:rPr>
        <w:t xml:space="preserve">, i.e., </w:t>
      </w:r>
      <w:r w:rsidRPr="00257CB5">
        <w:rPr>
          <w:rFonts w:eastAsia="Times New Roman"/>
          <w:b/>
          <w:i/>
          <w:lang w:eastAsia="zh-CN"/>
        </w:rPr>
        <w:t>the UE monitors PDCCH according to the combination (X,Y) that is associated with the largest maximum number of BD and CCE.</w:t>
      </w:r>
    </w:p>
    <w:p w14:paraId="7F6EABAF" w14:textId="77777777" w:rsidR="005A10B5" w:rsidRDefault="005A10B5" w:rsidP="002000D7"/>
    <w:p w14:paraId="53BD655D" w14:textId="77777777" w:rsidR="005A10B5" w:rsidRDefault="005A10B5" w:rsidP="005A10B5">
      <w:pPr>
        <w:pStyle w:val="20"/>
      </w:pPr>
      <w:r>
        <w:t>Search Space Configuration</w:t>
      </w:r>
    </w:p>
    <w:p w14:paraId="7E9B7B70" w14:textId="77777777" w:rsidR="005A10B5" w:rsidRDefault="005A10B5" w:rsidP="00F530CE">
      <w:pPr>
        <w:spacing w:after="100"/>
        <w:rPr>
          <w:lang w:eastAsia="zh-CN"/>
        </w:rPr>
      </w:pPr>
      <w:bookmarkStart w:id="5" w:name="OLE_LINK3"/>
      <w:bookmarkStart w:id="6" w:name="OLE_LINK4"/>
      <w:bookmarkEnd w:id="3"/>
      <w:bookmarkEnd w:id="4"/>
      <w:r>
        <w:rPr>
          <w:rFonts w:hint="eastAsia"/>
          <w:lang w:eastAsia="zh-CN"/>
        </w:rPr>
        <w:t>I</w:t>
      </w:r>
      <w:r>
        <w:rPr>
          <w:lang w:eastAsia="zh-CN"/>
        </w:rPr>
        <w:t xml:space="preserve">n the last meeting, for the search space configuration, the following working assumption </w:t>
      </w:r>
      <w:proofErr w:type="gramStart"/>
      <w:r>
        <w:rPr>
          <w:lang w:eastAsia="zh-CN"/>
        </w:rPr>
        <w:t>was achieved</w:t>
      </w:r>
      <w:proofErr w:type="gramEnd"/>
      <w:r>
        <w:rPr>
          <w:lang w:eastAsia="zh-CN"/>
        </w:rPr>
        <w:t>:</w:t>
      </w:r>
    </w:p>
    <w:tbl>
      <w:tblPr>
        <w:tblStyle w:val="ad"/>
        <w:tblW w:w="0" w:type="auto"/>
        <w:tblLook w:val="04A0" w:firstRow="1" w:lastRow="0" w:firstColumn="1" w:lastColumn="0" w:noHBand="0" w:noVBand="1"/>
      </w:tblPr>
      <w:tblGrid>
        <w:gridCol w:w="9307"/>
      </w:tblGrid>
      <w:tr w:rsidR="005A10B5" w14:paraId="7228039F" w14:textId="77777777" w:rsidTr="00264D74">
        <w:tc>
          <w:tcPr>
            <w:tcW w:w="9307" w:type="dxa"/>
          </w:tcPr>
          <w:p w14:paraId="2DDB805C" w14:textId="77777777" w:rsidR="005A10B5" w:rsidRPr="00264D74" w:rsidRDefault="005A10B5" w:rsidP="001F5F36">
            <w:pPr>
              <w:numPr>
                <w:ilvl w:val="0"/>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 xml:space="preserve">Introduce new parameter </w:t>
            </w:r>
            <w:r w:rsidRPr="00264D74">
              <w:rPr>
                <w:rFonts w:eastAsia="Batang"/>
                <w:i/>
                <w:iCs/>
                <w:color w:val="000000"/>
                <w:sz w:val="20"/>
                <w:szCs w:val="20"/>
                <w:lang w:val="en-GB"/>
              </w:rPr>
              <w:t>monitoringSlotsWithinSlotGroup-r17</w:t>
            </w:r>
          </w:p>
          <w:p w14:paraId="58D808E3" w14:textId="77777777" w:rsidR="005A10B5" w:rsidRPr="00264D74" w:rsidRDefault="005A10B5" w:rsidP="00264D74">
            <w:pPr>
              <w:numPr>
                <w:ilvl w:val="1"/>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highlight w:val="darkYellow"/>
                <w:lang w:val="en-GB"/>
              </w:rPr>
              <w:t>Working assumption</w:t>
            </w:r>
            <w:r w:rsidRPr="00264D74">
              <w:rPr>
                <w:rFonts w:eastAsia="Batang"/>
                <w:color w:val="000000"/>
                <w:sz w:val="20"/>
                <w:szCs w:val="20"/>
                <w:lang w:val="en-GB"/>
              </w:rPr>
              <w:t>:</w:t>
            </w:r>
          </w:p>
          <w:p w14:paraId="72D9C088" w14:textId="77777777" w:rsidR="005A10B5" w:rsidRPr="00264D74" w:rsidRDefault="005A10B5"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The size is 8 bits</w:t>
            </w:r>
          </w:p>
          <w:p w14:paraId="26BC19F8" w14:textId="77777777" w:rsidR="005A10B5" w:rsidRPr="00264D74" w:rsidRDefault="005A10B5"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 xml:space="preserve">Each bit in </w:t>
            </w:r>
            <w:r w:rsidRPr="00264D74">
              <w:rPr>
                <w:rFonts w:eastAsia="Batang"/>
                <w:i/>
                <w:iCs/>
                <w:color w:val="000000"/>
                <w:sz w:val="20"/>
                <w:szCs w:val="20"/>
                <w:lang w:val="en-GB"/>
              </w:rPr>
              <w:t>monitoringSlotsWithinSlotGroup-r17</w:t>
            </w:r>
            <w:r w:rsidRPr="00264D74">
              <w:rPr>
                <w:rFonts w:eastAsia="Batang"/>
                <w:color w:val="000000"/>
                <w:sz w:val="20"/>
                <w:szCs w:val="20"/>
                <w:lang w:val="en-GB"/>
              </w:rPr>
              <w:t xml:space="preserve"> represents a slot in a slot group</w:t>
            </w:r>
          </w:p>
          <w:p w14:paraId="193CFC9D" w14:textId="77777777" w:rsidR="005A10B5" w:rsidRPr="00264D74" w:rsidRDefault="005A10B5" w:rsidP="00264D74">
            <w:pPr>
              <w:numPr>
                <w:ilvl w:val="2"/>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A slot in the slot group is configured for multi-slot PDCCH monitoring if the corresponding bit in the slot group is set to '1'</w:t>
            </w:r>
          </w:p>
          <w:p w14:paraId="53B3CB61" w14:textId="77777777" w:rsidR="005A10B5" w:rsidRPr="00264D74" w:rsidRDefault="005A10B5" w:rsidP="00264D74">
            <w:pPr>
              <w:numPr>
                <w:ilvl w:val="3"/>
                <w:numId w:val="36"/>
              </w:numPr>
              <w:autoSpaceDE/>
              <w:autoSpaceDN/>
              <w:adjustRightInd/>
              <w:snapToGrid/>
              <w:spacing w:after="0" w:line="259" w:lineRule="auto"/>
              <w:jc w:val="left"/>
              <w:rPr>
                <w:rFonts w:eastAsia="Batang"/>
                <w:color w:val="000000"/>
                <w:sz w:val="20"/>
                <w:szCs w:val="20"/>
                <w:lang w:val="en-GB"/>
              </w:rPr>
            </w:pPr>
            <w:r w:rsidRPr="00264D74">
              <w:rPr>
                <w:rFonts w:eastAsia="Batang"/>
                <w:color w:val="000000"/>
                <w:sz w:val="20"/>
                <w:szCs w:val="20"/>
                <w:lang w:val="en-GB"/>
              </w:rPr>
              <w:t xml:space="preserve">Note: Further configuration of the monitoring symbols in such a slot is done by </w:t>
            </w:r>
            <w:r w:rsidRPr="00264D74">
              <w:rPr>
                <w:rFonts w:eastAsia="Batang"/>
                <w:i/>
                <w:iCs/>
                <w:color w:val="000000"/>
                <w:sz w:val="20"/>
                <w:szCs w:val="20"/>
                <w:lang w:val="en-GB"/>
              </w:rPr>
              <w:t>monitoringSymbolsWithinSlot</w:t>
            </w:r>
          </w:p>
          <w:p w14:paraId="338E38DB" w14:textId="77777777" w:rsidR="005A10B5" w:rsidRPr="00264D74" w:rsidRDefault="005A10B5" w:rsidP="00264D74">
            <w:pPr>
              <w:numPr>
                <w:ilvl w:val="2"/>
                <w:numId w:val="36"/>
              </w:numPr>
              <w:autoSpaceDE/>
              <w:autoSpaceDN/>
              <w:adjustRightInd/>
              <w:snapToGrid/>
              <w:spacing w:after="0" w:line="259" w:lineRule="auto"/>
              <w:jc w:val="left"/>
              <w:rPr>
                <w:rFonts w:ascii="Times" w:eastAsia="Batang" w:hAnsi="Times"/>
                <w:color w:val="000000"/>
                <w:sz w:val="20"/>
                <w:szCs w:val="24"/>
                <w:lang w:val="en-GB"/>
              </w:rPr>
            </w:pPr>
            <w:r w:rsidRPr="00264D74">
              <w:rPr>
                <w:rFonts w:ascii="Times" w:eastAsia="Batang" w:hAnsi="Times"/>
                <w:color w:val="000000"/>
                <w:sz w:val="20"/>
                <w:szCs w:val="24"/>
                <w:lang w:val="en-GB"/>
              </w:rPr>
              <w:t>The</w:t>
            </w:r>
            <w:r w:rsidRPr="00264D74">
              <w:rPr>
                <w:rFonts w:ascii="Times" w:eastAsia="Batang" w:hAnsi="Times" w:hint="eastAsia"/>
                <w:color w:val="000000"/>
                <w:sz w:val="20"/>
                <w:szCs w:val="24"/>
                <w:lang w:val="en-GB"/>
              </w:rPr>
              <w:t xml:space="preserve"> </w:t>
            </w:r>
            <w:r w:rsidRPr="00264D74">
              <w:rPr>
                <w:rFonts w:ascii="Times" w:eastAsia="Batang" w:hAnsi="Times"/>
                <w:color w:val="000000"/>
                <w:sz w:val="20"/>
                <w:szCs w:val="24"/>
                <w:lang w:val="en-GB"/>
              </w:rPr>
              <w:t>slots indicated in the bitmap should be consecutive</w:t>
            </w:r>
            <w:r w:rsidRPr="00264D74">
              <w:rPr>
                <w:rFonts w:ascii="Times" w:eastAsia="Batang" w:hAnsi="Times"/>
                <w:sz w:val="20"/>
                <w:szCs w:val="24"/>
                <w:lang w:val="en-GB"/>
              </w:rPr>
              <w:t xml:space="preserve"> at least for Group (1) SSs</w:t>
            </w:r>
          </w:p>
        </w:tc>
      </w:tr>
    </w:tbl>
    <w:p w14:paraId="041FD158" w14:textId="77777777" w:rsidR="005A10B5" w:rsidRDefault="005A10B5" w:rsidP="000B61DE">
      <w:pPr>
        <w:spacing w:after="100"/>
        <w:rPr>
          <w:lang w:eastAsia="zh-CN"/>
        </w:rPr>
      </w:pPr>
      <w:r>
        <w:t xml:space="preserve">The working assumption is for support a mechanism to determine monitoring slots within a slot group and monitoring symbols within those slots. </w:t>
      </w:r>
    </w:p>
    <w:p w14:paraId="53AEC3B5" w14:textId="77777777" w:rsidR="005A10B5" w:rsidRDefault="005A10B5" w:rsidP="000B61DE">
      <w:pPr>
        <w:autoSpaceDE/>
        <w:autoSpaceDN/>
        <w:adjustRightInd/>
        <w:spacing w:after="0" w:line="259" w:lineRule="auto"/>
        <w:rPr>
          <w:lang w:eastAsia="zh-CN"/>
        </w:rPr>
      </w:pPr>
      <w:r>
        <w:rPr>
          <w:rFonts w:hint="eastAsia"/>
          <w:lang w:eastAsia="zh-CN"/>
        </w:rPr>
        <w:t>As</w:t>
      </w:r>
      <w:r>
        <w:rPr>
          <w:lang w:eastAsia="zh-CN"/>
        </w:rPr>
        <w:t xml:space="preserve"> m</w:t>
      </w:r>
      <w:r w:rsidRPr="000B61DE">
        <w:rPr>
          <w:lang w:eastAsia="zh-CN"/>
        </w:rPr>
        <w:t xml:space="preserve">ulti-slot </w:t>
      </w:r>
      <w:proofErr w:type="gramStart"/>
      <w:r w:rsidRPr="000B61DE">
        <w:rPr>
          <w:lang w:eastAsia="zh-CN"/>
        </w:rPr>
        <w:t>PDCCH</w:t>
      </w:r>
      <w:proofErr w:type="gramEnd"/>
      <w:r w:rsidRPr="000B61DE">
        <w:rPr>
          <w:lang w:eastAsia="zh-CN"/>
        </w:rPr>
        <w:t xml:space="preserve"> monitoring is based on slots within a slot group</w:t>
      </w:r>
      <w:r>
        <w:rPr>
          <w:lang w:eastAsia="zh-CN"/>
        </w:rPr>
        <w:t xml:space="preserve">, and the X is </w:t>
      </w:r>
      <w:r w:rsidRPr="000B61DE">
        <w:rPr>
          <w:lang w:eastAsia="zh-CN"/>
        </w:rPr>
        <w:t>4</w:t>
      </w:r>
      <w:r>
        <w:rPr>
          <w:lang w:eastAsia="zh-CN"/>
        </w:rPr>
        <w:t xml:space="preserve"> and 8</w:t>
      </w:r>
      <w:r w:rsidRPr="000B61DE">
        <w:rPr>
          <w:lang w:eastAsia="zh-CN"/>
        </w:rPr>
        <w:t xml:space="preserve"> slots for SCS 480 </w:t>
      </w:r>
      <w:r>
        <w:rPr>
          <w:lang w:eastAsia="zh-CN"/>
        </w:rPr>
        <w:t xml:space="preserve">and </w:t>
      </w:r>
      <w:r w:rsidRPr="00CD4FA0">
        <w:rPr>
          <w:lang w:eastAsia="zh-CN"/>
        </w:rPr>
        <w:t>960 kHz, respectively</w:t>
      </w:r>
      <w:r>
        <w:rPr>
          <w:lang w:eastAsia="zh-CN"/>
        </w:rPr>
        <w:t>. T</w:t>
      </w:r>
      <w:r w:rsidRPr="00CD4FA0">
        <w:rPr>
          <w:lang w:eastAsia="zh-CN"/>
        </w:rPr>
        <w:t>herefore, t</w:t>
      </w:r>
      <w:r w:rsidRPr="000B61DE">
        <w:rPr>
          <w:lang w:eastAsia="zh-CN"/>
        </w:rPr>
        <w:t xml:space="preserve">he bit string size of </w:t>
      </w:r>
      <w:r w:rsidRPr="00CD4FA0">
        <w:rPr>
          <w:i/>
          <w:lang w:eastAsia="zh-CN"/>
        </w:rPr>
        <w:t>monitoringSlotsWithinSlotGroup-r17</w:t>
      </w:r>
      <w:r w:rsidRPr="000B61DE">
        <w:rPr>
          <w:lang w:eastAsia="zh-CN"/>
        </w:rPr>
        <w:t xml:space="preserve"> set to </w:t>
      </w:r>
      <w:proofErr w:type="gramStart"/>
      <w:r w:rsidRPr="000B61DE">
        <w:rPr>
          <w:lang w:eastAsia="zh-CN"/>
        </w:rPr>
        <w:t>8</w:t>
      </w:r>
      <w:proofErr w:type="gramEnd"/>
      <w:r w:rsidRPr="000B61DE">
        <w:rPr>
          <w:lang w:eastAsia="zh-CN"/>
        </w:rPr>
        <w:t xml:space="preserve"> to support both 480 and 960 kHz SCS</w:t>
      </w:r>
      <w:r>
        <w:rPr>
          <w:lang w:eastAsia="zh-CN"/>
        </w:rPr>
        <w:t xml:space="preserve"> is reasonable</w:t>
      </w:r>
      <w:r w:rsidRPr="000B61DE">
        <w:rPr>
          <w:lang w:eastAsia="zh-CN"/>
        </w:rPr>
        <w:t>.</w:t>
      </w:r>
      <w:r>
        <w:rPr>
          <w:lang w:eastAsia="zh-CN"/>
        </w:rPr>
        <w:t xml:space="preserve"> </w:t>
      </w:r>
    </w:p>
    <w:p w14:paraId="7296CD12" w14:textId="77777777" w:rsidR="005A10B5" w:rsidRPr="00CD4FA0" w:rsidRDefault="005A10B5" w:rsidP="000B61DE">
      <w:pPr>
        <w:autoSpaceDE/>
        <w:autoSpaceDN/>
        <w:adjustRightInd/>
        <w:spacing w:after="0" w:line="259" w:lineRule="auto"/>
        <w:rPr>
          <w:lang w:eastAsia="zh-CN"/>
        </w:rPr>
      </w:pPr>
      <w:r>
        <w:rPr>
          <w:lang w:eastAsia="zh-CN"/>
        </w:rPr>
        <w:t xml:space="preserve">For </w:t>
      </w:r>
      <w:r w:rsidRPr="00264D74">
        <w:rPr>
          <w:lang w:eastAsia="zh-CN"/>
        </w:rPr>
        <w:t>the monitoring symbols in such a slot</w:t>
      </w:r>
      <w:r>
        <w:rPr>
          <w:lang w:eastAsia="zh-CN"/>
        </w:rPr>
        <w:t xml:space="preserve">, it </w:t>
      </w:r>
      <w:proofErr w:type="gramStart"/>
      <w:r>
        <w:rPr>
          <w:lang w:eastAsia="zh-CN"/>
        </w:rPr>
        <w:t>can be</w:t>
      </w:r>
      <w:r w:rsidRPr="00264D74">
        <w:rPr>
          <w:lang w:eastAsia="zh-CN"/>
        </w:rPr>
        <w:t xml:space="preserve"> done</w:t>
      </w:r>
      <w:proofErr w:type="gramEnd"/>
      <w:r w:rsidRPr="00264D74">
        <w:rPr>
          <w:lang w:eastAsia="zh-CN"/>
        </w:rPr>
        <w:t xml:space="preserve"> by </w:t>
      </w:r>
      <w:r w:rsidRPr="00CD4FA0">
        <w:rPr>
          <w:i/>
          <w:lang w:eastAsia="zh-CN"/>
        </w:rPr>
        <w:t>monitoringSymbolsWithinSlot</w:t>
      </w:r>
      <w:r>
        <w:rPr>
          <w:lang w:eastAsia="zh-CN"/>
        </w:rPr>
        <w:t>. However,</w:t>
      </w:r>
      <w:r w:rsidRPr="00CD4FA0">
        <w:rPr>
          <w:lang w:eastAsia="zh-CN"/>
        </w:rPr>
        <w:t xml:space="preserve"> </w:t>
      </w:r>
      <w:r w:rsidRPr="00CD4FA0">
        <w:rPr>
          <w:i/>
          <w:lang w:eastAsia="zh-CN"/>
        </w:rPr>
        <w:t>monitoringSymbolsWithinSlot</w:t>
      </w:r>
      <w:r w:rsidRPr="00CD4FA0">
        <w:rPr>
          <w:lang w:eastAsia="zh-CN"/>
        </w:rPr>
        <w:t xml:space="preserve"> </w:t>
      </w:r>
      <w:proofErr w:type="gramStart"/>
      <w:r w:rsidRPr="00E31260">
        <w:rPr>
          <w:lang w:eastAsia="zh-CN"/>
        </w:rPr>
        <w:t>is used</w:t>
      </w:r>
      <w:proofErr w:type="gramEnd"/>
      <w:r w:rsidRPr="00E31260">
        <w:rPr>
          <w:lang w:eastAsia="zh-CN"/>
        </w:rPr>
        <w:t xml:space="preserve"> to determine</w:t>
      </w:r>
      <w:r>
        <w:rPr>
          <w:lang w:eastAsia="zh-CN"/>
        </w:rPr>
        <w:t xml:space="preserve"> the </w:t>
      </w:r>
      <w:r w:rsidRPr="00264D74">
        <w:rPr>
          <w:lang w:eastAsia="zh-CN"/>
        </w:rPr>
        <w:t>symbols</w:t>
      </w:r>
      <w:r>
        <w:rPr>
          <w:lang w:eastAsia="zh-CN"/>
        </w:rPr>
        <w:t xml:space="preserve"> within a slot. For multi-slot case, we think </w:t>
      </w:r>
      <w:r w:rsidRPr="00264D74">
        <w:rPr>
          <w:lang w:eastAsia="zh-CN"/>
        </w:rPr>
        <w:t>monitoring symbols in</w:t>
      </w:r>
      <w:r>
        <w:rPr>
          <w:lang w:eastAsia="zh-CN"/>
        </w:rPr>
        <w:t xml:space="preserve"> each</w:t>
      </w:r>
      <w:r w:rsidRPr="00264D74">
        <w:rPr>
          <w:lang w:eastAsia="zh-CN"/>
        </w:rPr>
        <w:t xml:space="preserve"> slot</w:t>
      </w:r>
      <w:r>
        <w:rPr>
          <w:lang w:eastAsia="zh-CN"/>
        </w:rPr>
        <w:t xml:space="preserve">s can be the same. Thus, a justification </w:t>
      </w:r>
      <w:proofErr w:type="gramStart"/>
      <w:r>
        <w:rPr>
          <w:lang w:eastAsia="zh-CN"/>
        </w:rPr>
        <w:t>can be added</w:t>
      </w:r>
      <w:proofErr w:type="gramEnd"/>
      <w:r>
        <w:rPr>
          <w:lang w:eastAsia="zh-CN"/>
        </w:rPr>
        <w:t xml:space="preserve"> to the note, e.g., </w:t>
      </w:r>
      <w:r w:rsidRPr="00E31260">
        <w:rPr>
          <w:lang w:eastAsia="zh-CN"/>
        </w:rPr>
        <w:t>Note: Further configuration of the monitoring symbols in such a slot is done by monitoringSymbolsWithinSlot</w:t>
      </w:r>
      <w:r>
        <w:rPr>
          <w:lang w:eastAsia="zh-CN"/>
        </w:rPr>
        <w:t xml:space="preserve">, and </w:t>
      </w:r>
      <w:r w:rsidRPr="00264D74">
        <w:rPr>
          <w:lang w:eastAsia="zh-CN"/>
        </w:rPr>
        <w:t>monitoring symbols in</w:t>
      </w:r>
      <w:r>
        <w:rPr>
          <w:lang w:eastAsia="zh-CN"/>
        </w:rPr>
        <w:t xml:space="preserve"> each</w:t>
      </w:r>
      <w:r w:rsidRPr="00264D74">
        <w:rPr>
          <w:lang w:eastAsia="zh-CN"/>
        </w:rPr>
        <w:t xml:space="preserve"> slot</w:t>
      </w:r>
      <w:r>
        <w:rPr>
          <w:lang w:eastAsia="zh-CN"/>
        </w:rPr>
        <w:t xml:space="preserve"> are the same.</w:t>
      </w:r>
    </w:p>
    <w:p w14:paraId="1E460EF9" w14:textId="6B12C240" w:rsidR="005A10B5" w:rsidRPr="00404427" w:rsidRDefault="005A10B5" w:rsidP="000B61DE">
      <w:pPr>
        <w:spacing w:beforeLines="50" w:before="120" w:after="100"/>
        <w:rPr>
          <w:b/>
          <w:i/>
          <w:lang w:eastAsia="zh-CN"/>
        </w:rPr>
      </w:pPr>
      <w:r w:rsidRPr="00C33D63">
        <w:rPr>
          <w:rFonts w:eastAsia="Times New Roman"/>
          <w:b/>
          <w:i/>
          <w:lang w:eastAsia="zh-CN"/>
        </w:rPr>
        <w:t xml:space="preserve">Proposal </w:t>
      </w:r>
      <w:r w:rsidR="00247222">
        <w:rPr>
          <w:rFonts w:eastAsia="Times New Roman"/>
          <w:b/>
          <w:i/>
          <w:lang w:eastAsia="zh-CN"/>
        </w:rPr>
        <w:t>2</w:t>
      </w:r>
      <w:r w:rsidRPr="00C33D63">
        <w:rPr>
          <w:rFonts w:eastAsia="Times New Roman"/>
          <w:b/>
          <w:i/>
          <w:lang w:eastAsia="zh-CN"/>
        </w:rPr>
        <w:t xml:space="preserve">: </w:t>
      </w:r>
      <w:r>
        <w:rPr>
          <w:rFonts w:eastAsia="Times New Roman"/>
          <w:b/>
          <w:i/>
          <w:lang w:eastAsia="zh-CN"/>
        </w:rPr>
        <w:t>Confirm the following revised working assumption</w:t>
      </w:r>
      <w:r w:rsidRPr="00C33D63">
        <w:rPr>
          <w:rFonts w:eastAsia="Times New Roman"/>
          <w:b/>
          <w:i/>
          <w:lang w:eastAsia="zh-CN"/>
        </w:rPr>
        <w:t>.</w:t>
      </w:r>
    </w:p>
    <w:p w14:paraId="00B91B6F" w14:textId="77777777" w:rsidR="005A10B5" w:rsidRPr="001F5F36" w:rsidRDefault="005A10B5" w:rsidP="001F5F36">
      <w:pPr>
        <w:numPr>
          <w:ilvl w:val="1"/>
          <w:numId w:val="36"/>
        </w:numPr>
        <w:spacing w:after="100"/>
        <w:rPr>
          <w:b/>
          <w:i/>
          <w:highlight w:val="darkYellow"/>
          <w:lang w:val="en-GB" w:eastAsia="zh-CN"/>
        </w:rPr>
      </w:pPr>
      <w:r w:rsidRPr="001F5F36">
        <w:rPr>
          <w:b/>
          <w:i/>
          <w:highlight w:val="darkYellow"/>
          <w:lang w:val="en-GB" w:eastAsia="zh-CN"/>
        </w:rPr>
        <w:t>Working assumption:</w:t>
      </w:r>
    </w:p>
    <w:p w14:paraId="585E34E9" w14:textId="77777777" w:rsidR="005A10B5" w:rsidRPr="001F5F36" w:rsidRDefault="005A10B5" w:rsidP="001F5F36">
      <w:pPr>
        <w:numPr>
          <w:ilvl w:val="2"/>
          <w:numId w:val="36"/>
        </w:numPr>
        <w:spacing w:after="100"/>
        <w:rPr>
          <w:b/>
          <w:i/>
          <w:lang w:val="en-GB" w:eastAsia="zh-CN"/>
        </w:rPr>
      </w:pPr>
      <w:r w:rsidRPr="001F5F36">
        <w:rPr>
          <w:b/>
          <w:i/>
          <w:lang w:val="en-GB" w:eastAsia="zh-CN"/>
        </w:rPr>
        <w:t>The size is 8 bits</w:t>
      </w:r>
    </w:p>
    <w:p w14:paraId="3120A258" w14:textId="77777777" w:rsidR="005A10B5" w:rsidRPr="001F5F36" w:rsidRDefault="005A10B5" w:rsidP="001F5F36">
      <w:pPr>
        <w:numPr>
          <w:ilvl w:val="2"/>
          <w:numId w:val="36"/>
        </w:numPr>
        <w:spacing w:after="100"/>
        <w:rPr>
          <w:b/>
          <w:i/>
          <w:lang w:val="en-GB" w:eastAsia="zh-CN"/>
        </w:rPr>
      </w:pPr>
      <w:r w:rsidRPr="001F5F36">
        <w:rPr>
          <w:b/>
          <w:i/>
          <w:lang w:val="en-GB" w:eastAsia="zh-CN"/>
        </w:rPr>
        <w:t xml:space="preserve">Each bit in </w:t>
      </w:r>
      <w:r w:rsidRPr="001F5F36">
        <w:rPr>
          <w:b/>
          <w:i/>
          <w:iCs/>
          <w:lang w:val="en-GB" w:eastAsia="zh-CN"/>
        </w:rPr>
        <w:t>monitoringSlotsWithinSlotGroup-r17</w:t>
      </w:r>
      <w:r w:rsidRPr="001F5F36">
        <w:rPr>
          <w:b/>
          <w:i/>
          <w:lang w:val="en-GB" w:eastAsia="zh-CN"/>
        </w:rPr>
        <w:t xml:space="preserve"> represents a slot in a slot group</w:t>
      </w:r>
    </w:p>
    <w:p w14:paraId="4C00C4C9" w14:textId="77777777" w:rsidR="005A10B5" w:rsidRPr="001F5F36" w:rsidRDefault="005A10B5" w:rsidP="001F5F36">
      <w:pPr>
        <w:numPr>
          <w:ilvl w:val="2"/>
          <w:numId w:val="36"/>
        </w:numPr>
        <w:spacing w:after="100"/>
        <w:rPr>
          <w:b/>
          <w:i/>
          <w:lang w:val="en-GB" w:eastAsia="zh-CN"/>
        </w:rPr>
      </w:pPr>
      <w:r w:rsidRPr="001F5F36">
        <w:rPr>
          <w:b/>
          <w:i/>
          <w:lang w:val="en-GB" w:eastAsia="zh-CN"/>
        </w:rPr>
        <w:t>A slot in the slot group is configured for multi-slot PDCCH monitoring if the corresponding bit in the slot group is set to '1'</w:t>
      </w:r>
    </w:p>
    <w:p w14:paraId="548A4369" w14:textId="77777777" w:rsidR="005A10B5" w:rsidRPr="001F5F36" w:rsidRDefault="005A10B5" w:rsidP="00E31260">
      <w:pPr>
        <w:numPr>
          <w:ilvl w:val="3"/>
          <w:numId w:val="36"/>
        </w:numPr>
        <w:spacing w:after="100"/>
        <w:rPr>
          <w:b/>
          <w:i/>
          <w:lang w:eastAsia="zh-CN"/>
        </w:rPr>
      </w:pPr>
      <w:r w:rsidRPr="001F5F36">
        <w:rPr>
          <w:b/>
          <w:i/>
          <w:lang w:val="en-GB" w:eastAsia="zh-CN"/>
        </w:rPr>
        <w:t xml:space="preserve">Note: Further configuration of the monitoring symbols in such a slot </w:t>
      </w:r>
      <w:proofErr w:type="gramStart"/>
      <w:r w:rsidRPr="001F5F36">
        <w:rPr>
          <w:b/>
          <w:i/>
          <w:lang w:val="en-GB" w:eastAsia="zh-CN"/>
        </w:rPr>
        <w:t>is done</w:t>
      </w:r>
      <w:proofErr w:type="gramEnd"/>
      <w:r w:rsidRPr="001F5F36">
        <w:rPr>
          <w:b/>
          <w:i/>
          <w:lang w:val="en-GB" w:eastAsia="zh-CN"/>
        </w:rPr>
        <w:t xml:space="preserve"> by </w:t>
      </w:r>
      <w:r w:rsidRPr="001F5F36">
        <w:rPr>
          <w:b/>
          <w:i/>
          <w:iCs/>
          <w:lang w:val="en-GB" w:eastAsia="zh-CN"/>
        </w:rPr>
        <w:t>monitoringSymbolsWithinSlot</w:t>
      </w:r>
      <w:r>
        <w:rPr>
          <w:b/>
          <w:i/>
          <w:iCs/>
          <w:lang w:val="en-GB" w:eastAsia="zh-CN"/>
        </w:rPr>
        <w:t>,</w:t>
      </w:r>
      <w:r w:rsidRPr="00E31260">
        <w:t xml:space="preserve"> </w:t>
      </w:r>
      <w:r w:rsidRPr="00CD4FA0">
        <w:rPr>
          <w:b/>
          <w:i/>
          <w:iCs/>
          <w:color w:val="FF0000"/>
          <w:lang w:val="en-GB" w:eastAsia="zh-CN"/>
        </w:rPr>
        <w:t xml:space="preserve">and </w:t>
      </w:r>
      <w:r>
        <w:rPr>
          <w:b/>
          <w:i/>
          <w:iCs/>
          <w:color w:val="FF0000"/>
          <w:lang w:val="en-GB" w:eastAsia="zh-CN"/>
        </w:rPr>
        <w:t>monitoring symbols in each slot</w:t>
      </w:r>
      <w:r w:rsidRPr="00CD4FA0">
        <w:rPr>
          <w:b/>
          <w:i/>
          <w:iCs/>
          <w:color w:val="FF0000"/>
          <w:lang w:val="en-GB" w:eastAsia="zh-CN"/>
        </w:rPr>
        <w:t xml:space="preserve"> are the same.</w:t>
      </w:r>
    </w:p>
    <w:p w14:paraId="5748FEAA" w14:textId="77777777" w:rsidR="005A10B5" w:rsidRPr="001F5F36" w:rsidRDefault="005A10B5" w:rsidP="001F5F36">
      <w:pPr>
        <w:numPr>
          <w:ilvl w:val="2"/>
          <w:numId w:val="36"/>
        </w:numPr>
        <w:spacing w:after="100"/>
        <w:rPr>
          <w:b/>
          <w:i/>
          <w:lang w:eastAsia="zh-CN"/>
        </w:rPr>
      </w:pPr>
      <w:r w:rsidRPr="001F5F36">
        <w:rPr>
          <w:b/>
          <w:i/>
          <w:lang w:val="en-GB" w:eastAsia="zh-CN"/>
        </w:rPr>
        <w:t>The</w:t>
      </w:r>
      <w:r w:rsidRPr="001F5F36">
        <w:rPr>
          <w:rFonts w:hint="eastAsia"/>
          <w:b/>
          <w:i/>
          <w:lang w:val="en-GB" w:eastAsia="zh-CN"/>
        </w:rPr>
        <w:t xml:space="preserve"> </w:t>
      </w:r>
      <w:r w:rsidRPr="001F5F36">
        <w:rPr>
          <w:b/>
          <w:i/>
          <w:lang w:val="en-GB" w:eastAsia="zh-CN"/>
        </w:rPr>
        <w:t>slots indicated in the bitmap should be consecutive at least for Group (1) SSs</w:t>
      </w:r>
    </w:p>
    <w:p w14:paraId="265EB2B3" w14:textId="77777777" w:rsidR="005A10B5" w:rsidRDefault="005A10B5" w:rsidP="00F530CE">
      <w:pPr>
        <w:spacing w:after="100"/>
        <w:rPr>
          <w:b/>
          <w:i/>
          <w:lang w:eastAsia="zh-CN"/>
        </w:rPr>
      </w:pPr>
    </w:p>
    <w:p w14:paraId="19FA48EF" w14:textId="77777777" w:rsidR="005A10B5" w:rsidRPr="00DA27B5" w:rsidRDefault="005A10B5" w:rsidP="00F530CE">
      <w:pPr>
        <w:spacing w:after="100"/>
        <w:rPr>
          <w:b/>
          <w:i/>
          <w:lang w:eastAsia="zh-CN"/>
        </w:rPr>
      </w:pPr>
    </w:p>
    <w:p w14:paraId="31CCAC60" w14:textId="77777777" w:rsidR="005A10B5" w:rsidRDefault="005A10B5" w:rsidP="004C0F4F">
      <w:pPr>
        <w:pStyle w:val="1"/>
        <w:spacing w:after="100"/>
        <w:rPr>
          <w:lang w:eastAsia="zh-CN"/>
        </w:rPr>
      </w:pPr>
      <w:bookmarkStart w:id="7" w:name="_Ref494215420"/>
      <w:bookmarkStart w:id="8" w:name="_Ref502921678"/>
      <w:bookmarkStart w:id="9" w:name="_Ref502921460"/>
      <w:bookmarkEnd w:id="5"/>
      <w:bookmarkEnd w:id="6"/>
      <w:r>
        <w:rPr>
          <w:lang w:eastAsia="zh-CN"/>
        </w:rPr>
        <w:t>Conclusion</w:t>
      </w:r>
    </w:p>
    <w:p w14:paraId="13FDB785" w14:textId="77777777" w:rsidR="005A10B5" w:rsidRDefault="005A10B5"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 proposals:</w:t>
      </w:r>
    </w:p>
    <w:p w14:paraId="5C2A7ED7" w14:textId="77777777" w:rsidR="00247222" w:rsidRPr="00257CB5" w:rsidRDefault="00247222" w:rsidP="00247222">
      <w:pPr>
        <w:spacing w:beforeLines="50" w:before="120" w:after="100"/>
        <w:rPr>
          <w:rFonts w:eastAsia="Times New Roman"/>
          <w:b/>
          <w:i/>
          <w:lang w:eastAsia="zh-CN"/>
        </w:rPr>
      </w:pPr>
      <w:r>
        <w:rPr>
          <w:rFonts w:eastAsia="Times New Roman"/>
          <w:b/>
          <w:i/>
          <w:lang w:eastAsia="zh-CN"/>
        </w:rPr>
        <w:t>Proposal 1: For the d</w:t>
      </w:r>
      <w:r w:rsidRPr="00257CB5">
        <w:rPr>
          <w:rFonts w:eastAsia="Times New Roman"/>
          <w:b/>
          <w:i/>
          <w:lang w:eastAsia="zh-CN"/>
        </w:rPr>
        <w:t>etermination of (X,Y) in case of multiple supported combinations(X, Y)</w:t>
      </w:r>
      <w:r>
        <w:rPr>
          <w:rFonts w:eastAsia="Times New Roman"/>
          <w:b/>
          <w:i/>
          <w:lang w:eastAsia="zh-CN"/>
        </w:rPr>
        <w:t>,</w:t>
      </w:r>
      <w:r w:rsidRPr="00257CB5">
        <w:rPr>
          <w:rFonts w:eastAsia="Times New Roman"/>
          <w:b/>
          <w:i/>
          <w:lang w:eastAsia="zh-CN"/>
        </w:rPr>
        <w:t xml:space="preserve"> adopt similar rules from Rel-16</w:t>
      </w:r>
      <w:r>
        <w:rPr>
          <w:rFonts w:eastAsia="Times New Roman"/>
          <w:b/>
          <w:i/>
          <w:lang w:eastAsia="zh-CN"/>
        </w:rPr>
        <w:t xml:space="preserve">, i.e., </w:t>
      </w:r>
      <w:r w:rsidRPr="00257CB5">
        <w:rPr>
          <w:rFonts w:eastAsia="Times New Roman"/>
          <w:b/>
          <w:i/>
          <w:lang w:eastAsia="zh-CN"/>
        </w:rPr>
        <w:t>the UE monitors PDCCH according to the combination (X,Y) that is associated with the largest maximum number of BD and CCE.</w:t>
      </w:r>
    </w:p>
    <w:p w14:paraId="6550DBB0" w14:textId="77777777" w:rsidR="00247222" w:rsidRPr="00404427" w:rsidRDefault="00247222" w:rsidP="00247222">
      <w:pPr>
        <w:spacing w:beforeLines="50" w:before="120" w:after="100"/>
        <w:rPr>
          <w:b/>
          <w:i/>
          <w:lang w:eastAsia="zh-CN"/>
        </w:rPr>
      </w:pPr>
      <w:r w:rsidRPr="00C33D63">
        <w:rPr>
          <w:rFonts w:eastAsia="Times New Roman"/>
          <w:b/>
          <w:i/>
          <w:lang w:eastAsia="zh-CN"/>
        </w:rPr>
        <w:lastRenderedPageBreak/>
        <w:t xml:space="preserve">Proposal </w:t>
      </w:r>
      <w:r>
        <w:rPr>
          <w:rFonts w:eastAsia="Times New Roman"/>
          <w:b/>
          <w:i/>
          <w:lang w:eastAsia="zh-CN"/>
        </w:rPr>
        <w:t>2</w:t>
      </w:r>
      <w:r w:rsidRPr="00C33D63">
        <w:rPr>
          <w:rFonts w:eastAsia="Times New Roman"/>
          <w:b/>
          <w:i/>
          <w:lang w:eastAsia="zh-CN"/>
        </w:rPr>
        <w:t xml:space="preserve">: </w:t>
      </w:r>
      <w:r>
        <w:rPr>
          <w:rFonts w:eastAsia="Times New Roman"/>
          <w:b/>
          <w:i/>
          <w:lang w:eastAsia="zh-CN"/>
        </w:rPr>
        <w:t>Confirm the following revised working assumption</w:t>
      </w:r>
      <w:r w:rsidRPr="00C33D63">
        <w:rPr>
          <w:rFonts w:eastAsia="Times New Roman"/>
          <w:b/>
          <w:i/>
          <w:lang w:eastAsia="zh-CN"/>
        </w:rPr>
        <w:t>.</w:t>
      </w:r>
    </w:p>
    <w:p w14:paraId="6A08EA1E" w14:textId="77777777" w:rsidR="00247222" w:rsidRPr="001F5F36" w:rsidRDefault="00247222" w:rsidP="00247222">
      <w:pPr>
        <w:numPr>
          <w:ilvl w:val="1"/>
          <w:numId w:val="36"/>
        </w:numPr>
        <w:spacing w:after="100"/>
        <w:rPr>
          <w:b/>
          <w:i/>
          <w:highlight w:val="darkYellow"/>
          <w:lang w:val="en-GB" w:eastAsia="zh-CN"/>
        </w:rPr>
      </w:pPr>
      <w:r w:rsidRPr="001F5F36">
        <w:rPr>
          <w:b/>
          <w:i/>
          <w:highlight w:val="darkYellow"/>
          <w:lang w:val="en-GB" w:eastAsia="zh-CN"/>
        </w:rPr>
        <w:t>Working assumption:</w:t>
      </w:r>
    </w:p>
    <w:p w14:paraId="730A7269" w14:textId="77777777" w:rsidR="00247222" w:rsidRPr="001F5F36" w:rsidRDefault="00247222" w:rsidP="00247222">
      <w:pPr>
        <w:numPr>
          <w:ilvl w:val="2"/>
          <w:numId w:val="36"/>
        </w:numPr>
        <w:spacing w:after="100"/>
        <w:rPr>
          <w:b/>
          <w:i/>
          <w:lang w:val="en-GB" w:eastAsia="zh-CN"/>
        </w:rPr>
      </w:pPr>
      <w:r w:rsidRPr="001F5F36">
        <w:rPr>
          <w:b/>
          <w:i/>
          <w:lang w:val="en-GB" w:eastAsia="zh-CN"/>
        </w:rPr>
        <w:t>The size is 8 bits</w:t>
      </w:r>
    </w:p>
    <w:p w14:paraId="72D42D76" w14:textId="77777777" w:rsidR="00247222" w:rsidRPr="001F5F36" w:rsidRDefault="00247222" w:rsidP="00247222">
      <w:pPr>
        <w:numPr>
          <w:ilvl w:val="2"/>
          <w:numId w:val="36"/>
        </w:numPr>
        <w:spacing w:after="100"/>
        <w:rPr>
          <w:b/>
          <w:i/>
          <w:lang w:val="en-GB" w:eastAsia="zh-CN"/>
        </w:rPr>
      </w:pPr>
      <w:r w:rsidRPr="001F5F36">
        <w:rPr>
          <w:b/>
          <w:i/>
          <w:lang w:val="en-GB" w:eastAsia="zh-CN"/>
        </w:rPr>
        <w:t xml:space="preserve">Each bit in </w:t>
      </w:r>
      <w:r w:rsidRPr="001F5F36">
        <w:rPr>
          <w:b/>
          <w:i/>
          <w:iCs/>
          <w:lang w:val="en-GB" w:eastAsia="zh-CN"/>
        </w:rPr>
        <w:t>monitoringSlotsWithinSlotGroup-r17</w:t>
      </w:r>
      <w:r w:rsidRPr="001F5F36">
        <w:rPr>
          <w:b/>
          <w:i/>
          <w:lang w:val="en-GB" w:eastAsia="zh-CN"/>
        </w:rPr>
        <w:t xml:space="preserve"> represents a slot in a slot group</w:t>
      </w:r>
    </w:p>
    <w:p w14:paraId="50E109DE" w14:textId="77777777" w:rsidR="00247222" w:rsidRPr="001F5F36" w:rsidRDefault="00247222" w:rsidP="00247222">
      <w:pPr>
        <w:numPr>
          <w:ilvl w:val="2"/>
          <w:numId w:val="36"/>
        </w:numPr>
        <w:spacing w:after="100"/>
        <w:rPr>
          <w:b/>
          <w:i/>
          <w:lang w:val="en-GB" w:eastAsia="zh-CN"/>
        </w:rPr>
      </w:pPr>
      <w:r w:rsidRPr="001F5F36">
        <w:rPr>
          <w:b/>
          <w:i/>
          <w:lang w:val="en-GB" w:eastAsia="zh-CN"/>
        </w:rPr>
        <w:t>A slot in the slot group is configured for multi-slot PDCCH monitoring if the corresponding bit in the slot group is set to '1'</w:t>
      </w:r>
    </w:p>
    <w:p w14:paraId="6444692E" w14:textId="77777777" w:rsidR="00247222" w:rsidRPr="001F5F36" w:rsidRDefault="00247222" w:rsidP="00247222">
      <w:pPr>
        <w:numPr>
          <w:ilvl w:val="3"/>
          <w:numId w:val="36"/>
        </w:numPr>
        <w:spacing w:after="100"/>
        <w:rPr>
          <w:b/>
          <w:i/>
          <w:lang w:eastAsia="zh-CN"/>
        </w:rPr>
      </w:pPr>
      <w:r w:rsidRPr="001F5F36">
        <w:rPr>
          <w:b/>
          <w:i/>
          <w:lang w:val="en-GB" w:eastAsia="zh-CN"/>
        </w:rPr>
        <w:t xml:space="preserve">Note: Further configuration of the monitoring symbols in such a slot </w:t>
      </w:r>
      <w:proofErr w:type="gramStart"/>
      <w:r w:rsidRPr="001F5F36">
        <w:rPr>
          <w:b/>
          <w:i/>
          <w:lang w:val="en-GB" w:eastAsia="zh-CN"/>
        </w:rPr>
        <w:t>is done</w:t>
      </w:r>
      <w:proofErr w:type="gramEnd"/>
      <w:r w:rsidRPr="001F5F36">
        <w:rPr>
          <w:b/>
          <w:i/>
          <w:lang w:val="en-GB" w:eastAsia="zh-CN"/>
        </w:rPr>
        <w:t xml:space="preserve"> by </w:t>
      </w:r>
      <w:r w:rsidRPr="001F5F36">
        <w:rPr>
          <w:b/>
          <w:i/>
          <w:iCs/>
          <w:lang w:val="en-GB" w:eastAsia="zh-CN"/>
        </w:rPr>
        <w:t>monitoringSymbolsWithinSlot</w:t>
      </w:r>
      <w:r>
        <w:rPr>
          <w:b/>
          <w:i/>
          <w:iCs/>
          <w:lang w:val="en-GB" w:eastAsia="zh-CN"/>
        </w:rPr>
        <w:t>,</w:t>
      </w:r>
      <w:r w:rsidRPr="00E31260">
        <w:t xml:space="preserve"> </w:t>
      </w:r>
      <w:r w:rsidRPr="00CD4FA0">
        <w:rPr>
          <w:b/>
          <w:i/>
          <w:iCs/>
          <w:color w:val="FF0000"/>
          <w:lang w:val="en-GB" w:eastAsia="zh-CN"/>
        </w:rPr>
        <w:t xml:space="preserve">and </w:t>
      </w:r>
      <w:r>
        <w:rPr>
          <w:b/>
          <w:i/>
          <w:iCs/>
          <w:color w:val="FF0000"/>
          <w:lang w:val="en-GB" w:eastAsia="zh-CN"/>
        </w:rPr>
        <w:t>monitoring symbols in each slot</w:t>
      </w:r>
      <w:r w:rsidRPr="00CD4FA0">
        <w:rPr>
          <w:b/>
          <w:i/>
          <w:iCs/>
          <w:color w:val="FF0000"/>
          <w:lang w:val="en-GB" w:eastAsia="zh-CN"/>
        </w:rPr>
        <w:t xml:space="preserve"> are the same.</w:t>
      </w:r>
    </w:p>
    <w:p w14:paraId="2F83FA41" w14:textId="77777777" w:rsidR="00247222" w:rsidRPr="001F5F36" w:rsidRDefault="00247222" w:rsidP="00247222">
      <w:pPr>
        <w:numPr>
          <w:ilvl w:val="2"/>
          <w:numId w:val="36"/>
        </w:numPr>
        <w:spacing w:after="100"/>
        <w:rPr>
          <w:b/>
          <w:i/>
          <w:lang w:eastAsia="zh-CN"/>
        </w:rPr>
      </w:pPr>
      <w:r w:rsidRPr="001F5F36">
        <w:rPr>
          <w:b/>
          <w:i/>
          <w:lang w:val="en-GB" w:eastAsia="zh-CN"/>
        </w:rPr>
        <w:t>The</w:t>
      </w:r>
      <w:r w:rsidRPr="001F5F36">
        <w:rPr>
          <w:rFonts w:hint="eastAsia"/>
          <w:b/>
          <w:i/>
          <w:lang w:val="en-GB" w:eastAsia="zh-CN"/>
        </w:rPr>
        <w:t xml:space="preserve"> </w:t>
      </w:r>
      <w:r w:rsidRPr="001F5F36">
        <w:rPr>
          <w:b/>
          <w:i/>
          <w:lang w:val="en-GB" w:eastAsia="zh-CN"/>
        </w:rPr>
        <w:t>slots indicated in the bitmap should be consecutive at least for Group (1) SSs</w:t>
      </w:r>
    </w:p>
    <w:p w14:paraId="1080CBEF" w14:textId="77777777" w:rsidR="005A10B5" w:rsidRPr="00B41E7E" w:rsidRDefault="005A10B5" w:rsidP="004C0F4F">
      <w:pPr>
        <w:spacing w:after="100"/>
        <w:rPr>
          <w:lang w:eastAsia="zh-CN"/>
        </w:rPr>
      </w:pPr>
    </w:p>
    <w:p w14:paraId="381C4732" w14:textId="77777777" w:rsidR="005A10B5" w:rsidRPr="00121552" w:rsidRDefault="005A10B5" w:rsidP="004C0F4F">
      <w:pPr>
        <w:pStyle w:val="1"/>
        <w:spacing w:after="100"/>
        <w:rPr>
          <w:lang w:eastAsia="zh-CN"/>
        </w:rPr>
      </w:pPr>
      <w:r w:rsidRPr="00121552">
        <w:rPr>
          <w:lang w:eastAsia="zh-CN"/>
        </w:rPr>
        <w:t xml:space="preserve">Reference </w:t>
      </w:r>
    </w:p>
    <w:bookmarkEnd w:id="7"/>
    <w:bookmarkEnd w:id="8"/>
    <w:bookmarkEnd w:id="9"/>
    <w:p w14:paraId="6491073D" w14:textId="206AA6FF" w:rsidR="00B44AE8" w:rsidRPr="00121552" w:rsidRDefault="00BD7139" w:rsidP="00247222">
      <w:pPr>
        <w:pStyle w:val="af2"/>
        <w:numPr>
          <w:ilvl w:val="0"/>
          <w:numId w:val="6"/>
        </w:numPr>
        <w:ind w:firstLineChars="0"/>
        <w:rPr>
          <w:lang w:eastAsia="zh-CN"/>
        </w:rPr>
      </w:pPr>
      <w:proofErr w:type="gramStart"/>
      <w:r w:rsidRPr="00121552">
        <w:rPr>
          <w:lang w:eastAsia="zh-CN"/>
        </w:rPr>
        <w:t>Chairman’s</w:t>
      </w:r>
      <w:proofErr w:type="gramEnd"/>
      <w:r w:rsidRPr="00121552">
        <w:rPr>
          <w:lang w:eastAsia="zh-CN"/>
        </w:rPr>
        <w:t xml:space="preserve"> Notes, </w:t>
      </w:r>
      <w:r w:rsidR="0010608C" w:rsidRPr="00121552">
        <w:rPr>
          <w:rFonts w:hint="eastAsia"/>
          <w:lang w:eastAsia="zh-CN"/>
        </w:rPr>
        <w:t>R</w:t>
      </w:r>
      <w:r w:rsidR="00681091" w:rsidRPr="00121552">
        <w:rPr>
          <w:lang w:eastAsia="zh-CN"/>
        </w:rPr>
        <w:t>AN1#10</w:t>
      </w:r>
      <w:r w:rsidR="00496355">
        <w:rPr>
          <w:lang w:eastAsia="zh-CN"/>
        </w:rPr>
        <w:t>7</w:t>
      </w:r>
      <w:r w:rsidR="00247222">
        <w:rPr>
          <w:lang w:eastAsia="zh-CN"/>
        </w:rPr>
        <w:t>b</w:t>
      </w:r>
      <w:r w:rsidRPr="00121552">
        <w:rPr>
          <w:lang w:eastAsia="zh-CN"/>
        </w:rPr>
        <w:t>,</w:t>
      </w:r>
      <w:r w:rsidR="00247222" w:rsidRPr="00247222">
        <w:t xml:space="preserve"> </w:t>
      </w:r>
      <w:r w:rsidR="00247222" w:rsidRPr="00247222">
        <w:rPr>
          <w:lang w:eastAsia="zh-CN"/>
        </w:rPr>
        <w:t>e-Meeting, January 17th – 25th, 2022</w:t>
      </w:r>
      <w:r w:rsidR="00496355">
        <w:t>.</w:t>
      </w:r>
    </w:p>
    <w:sectPr w:rsidR="00B44AE8" w:rsidRPr="001215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C07B2" w14:textId="77777777" w:rsidR="00FD1EA8" w:rsidRDefault="00FD1EA8">
      <w:r>
        <w:separator/>
      </w:r>
    </w:p>
  </w:endnote>
  <w:endnote w:type="continuationSeparator" w:id="0">
    <w:p w14:paraId="4FBDB3DE" w14:textId="77777777" w:rsidR="00FD1EA8" w:rsidRDefault="00FD1EA8">
      <w:r>
        <w:continuationSeparator/>
      </w:r>
    </w:p>
  </w:endnote>
  <w:endnote w:type="continuationNotice" w:id="1">
    <w:p w14:paraId="0887086F" w14:textId="77777777" w:rsidR="00FD1EA8" w:rsidRDefault="00FD1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67424" w14:textId="77777777" w:rsidR="00FD1EA8" w:rsidRDefault="00FD1EA8">
      <w:r>
        <w:separator/>
      </w:r>
    </w:p>
  </w:footnote>
  <w:footnote w:type="continuationSeparator" w:id="0">
    <w:p w14:paraId="139EAA58" w14:textId="77777777" w:rsidR="00FD1EA8" w:rsidRDefault="00FD1EA8">
      <w:r>
        <w:continuationSeparator/>
      </w:r>
    </w:p>
  </w:footnote>
  <w:footnote w:type="continuationNotice" w:id="1">
    <w:p w14:paraId="2F0198EB" w14:textId="77777777" w:rsidR="00FD1EA8" w:rsidRDefault="00FD1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9" w15:restartNumberingAfterBreak="0">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F508F9"/>
    <w:multiLevelType w:val="hybridMultilevel"/>
    <w:tmpl w:val="552E34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5"/>
  </w:num>
  <w:num w:numId="3">
    <w:abstractNumId w:val="30"/>
  </w:num>
  <w:num w:numId="4">
    <w:abstractNumId w:val="32"/>
  </w:num>
  <w:num w:numId="5">
    <w:abstractNumId w:val="22"/>
  </w:num>
  <w:num w:numId="6">
    <w:abstractNumId w:val="10"/>
  </w:num>
  <w:num w:numId="7">
    <w:abstractNumId w:val="17"/>
  </w:num>
  <w:num w:numId="8">
    <w:abstractNumId w:val="33"/>
  </w:num>
  <w:num w:numId="9">
    <w:abstractNumId w:val="0"/>
  </w:num>
  <w:num w:numId="10">
    <w:abstractNumId w:val="18"/>
  </w:num>
  <w:num w:numId="11">
    <w:abstractNumId w:val="3"/>
  </w:num>
  <w:num w:numId="12">
    <w:abstractNumId w:val="25"/>
  </w:num>
  <w:num w:numId="13">
    <w:abstractNumId w:val="16"/>
  </w:num>
  <w:num w:numId="14">
    <w:abstractNumId w:val="27"/>
  </w:num>
  <w:num w:numId="15">
    <w:abstractNumId w:val="19"/>
  </w:num>
  <w:num w:numId="16">
    <w:abstractNumId w:val="9"/>
  </w:num>
  <w:num w:numId="17">
    <w:abstractNumId w:val="13"/>
  </w:num>
  <w:num w:numId="18">
    <w:abstractNumId w:val="20"/>
  </w:num>
  <w:num w:numId="19">
    <w:abstractNumId w:val="11"/>
  </w:num>
  <w:num w:numId="20">
    <w:abstractNumId w:val="2"/>
  </w:num>
  <w:num w:numId="21">
    <w:abstractNumId w:val="31"/>
  </w:num>
  <w:num w:numId="22">
    <w:abstractNumId w:val="7"/>
  </w:num>
  <w:num w:numId="23">
    <w:abstractNumId w:val="38"/>
  </w:num>
  <w:num w:numId="24">
    <w:abstractNumId w:val="5"/>
  </w:num>
  <w:num w:numId="25">
    <w:abstractNumId w:val="21"/>
  </w:num>
  <w:num w:numId="26">
    <w:abstractNumId w:val="8"/>
  </w:num>
  <w:num w:numId="27">
    <w:abstractNumId w:val="4"/>
  </w:num>
  <w:num w:numId="28">
    <w:abstractNumId w:val="14"/>
  </w:num>
  <w:num w:numId="29">
    <w:abstractNumId w:val="37"/>
  </w:num>
  <w:num w:numId="30">
    <w:abstractNumId w:val="1"/>
  </w:num>
  <w:num w:numId="31">
    <w:abstractNumId w:val="26"/>
  </w:num>
  <w:num w:numId="32">
    <w:abstractNumId w:val="24"/>
  </w:num>
  <w:num w:numId="33">
    <w:abstractNumId w:val="34"/>
  </w:num>
  <w:num w:numId="34">
    <w:abstractNumId w:val="29"/>
  </w:num>
  <w:num w:numId="35">
    <w:abstractNumId w:val="28"/>
  </w:num>
  <w:num w:numId="36">
    <w:abstractNumId w:val="15"/>
  </w:num>
  <w:num w:numId="37">
    <w:abstractNumId w:val="6"/>
  </w:num>
  <w:num w:numId="38">
    <w:abstractNumId w:val="23"/>
  </w:num>
  <w:num w:numId="39">
    <w:abstractNumId w:val="22"/>
  </w:num>
  <w:num w:numId="40">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DE"/>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BD4"/>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F36"/>
    <w:rsid w:val="001F65AA"/>
    <w:rsid w:val="001F6661"/>
    <w:rsid w:val="001F68FC"/>
    <w:rsid w:val="001F6BFE"/>
    <w:rsid w:val="001F7121"/>
    <w:rsid w:val="001F7302"/>
    <w:rsid w:val="001F77CE"/>
    <w:rsid w:val="002000D7"/>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222"/>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7AE"/>
    <w:rsid w:val="00255FC2"/>
    <w:rsid w:val="002561A8"/>
    <w:rsid w:val="002565A8"/>
    <w:rsid w:val="002565BA"/>
    <w:rsid w:val="00256761"/>
    <w:rsid w:val="00256BCB"/>
    <w:rsid w:val="00256EDB"/>
    <w:rsid w:val="00257BF4"/>
    <w:rsid w:val="00257CB5"/>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4D74"/>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465"/>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8F0"/>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4FC4"/>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052"/>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E0F"/>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5"/>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6D"/>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A5"/>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41D"/>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A6"/>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6BB"/>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746"/>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688"/>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43F"/>
    <w:rsid w:val="00B33665"/>
    <w:rsid w:val="00B33819"/>
    <w:rsid w:val="00B3389B"/>
    <w:rsid w:val="00B3397C"/>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4FA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260"/>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9798C"/>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DD9"/>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1EA8"/>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5A0D4-A5A1-4FB6-8570-C462275F59EC}">
  <ds:schemaRefs>
    <ds:schemaRef ds:uri="http://schemas.openxmlformats.org/officeDocument/2006/bibliography"/>
  </ds:schemaRefs>
</ds:datastoreItem>
</file>

<file path=customXml/itemProps2.xml><?xml version="1.0" encoding="utf-8"?>
<ds:datastoreItem xmlns:ds="http://schemas.openxmlformats.org/officeDocument/2006/customXml" ds:itemID="{629C3778-09C3-4E28-AD54-F9B41ECB504D}">
  <ds:schemaRefs>
    <ds:schemaRef ds:uri="http://schemas.openxmlformats.org/officeDocument/2006/bibliography"/>
  </ds:schemaRefs>
</ds:datastoreItem>
</file>

<file path=customXml/itemProps3.xml><?xml version="1.0" encoding="utf-8"?>
<ds:datastoreItem xmlns:ds="http://schemas.openxmlformats.org/officeDocument/2006/customXml" ds:itemID="{9B9ACC14-B61E-45DB-A0E8-14BE5C3F1F46}">
  <ds:schemaRefs>
    <ds:schemaRef ds:uri="http://schemas.openxmlformats.org/officeDocument/2006/bibliography"/>
  </ds:schemaRefs>
</ds:datastoreItem>
</file>

<file path=customXml/itemProps4.xml><?xml version="1.0" encoding="utf-8"?>
<ds:datastoreItem xmlns:ds="http://schemas.openxmlformats.org/officeDocument/2006/customXml" ds:itemID="{A751F6ED-87F5-4105-A3F9-3FDDA133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1370</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2022-02-11T08:04:00Z</dcterms:created>
  <dcterms:modified xsi:type="dcterms:W3CDTF">2022-02-11T08:04:00Z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